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F7E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66" w:line="560" w:lineRule="exact"/>
        <w:ind w:right="1829"/>
        <w:jc w:val="left"/>
        <w:textAlignment w:val="auto"/>
        <w:rPr>
          <w:rFonts w:hint="eastAsia" w:ascii="仿宋" w:hAnsi="仿宋" w:eastAsia="仿宋" w:cs="仿宋"/>
          <w:b w:val="0"/>
          <w:bCs w:val="0"/>
          <w:spacing w:val="-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10"/>
          <w:sz w:val="32"/>
          <w:szCs w:val="32"/>
          <w:lang w:val="en-US" w:eastAsia="zh-CN"/>
        </w:rPr>
        <w:t>附件1</w:t>
      </w:r>
    </w:p>
    <w:p w14:paraId="1AADE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9" w:line="50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9"/>
          <w:szCs w:val="39"/>
          <w:lang w:val="en-US" w:eastAsia="zh-CN"/>
        </w:rPr>
        <w:t>四川米仓山建设工程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9"/>
          <w:szCs w:val="39"/>
        </w:rPr>
        <w:t>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9"/>
          <w:szCs w:val="39"/>
          <w:lang w:val="en-US" w:eastAsia="zh-CN"/>
        </w:rPr>
        <w:t>本部及下属企内部竞聘任职要求及岗位职责表</w:t>
      </w:r>
    </w:p>
    <w:tbl>
      <w:tblPr>
        <w:tblStyle w:val="6"/>
        <w:tblW w:w="15786" w:type="dxa"/>
        <w:tblInd w:w="-14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1654"/>
        <w:gridCol w:w="1760"/>
        <w:gridCol w:w="1000"/>
        <w:gridCol w:w="5611"/>
        <w:gridCol w:w="4895"/>
      </w:tblGrid>
      <w:tr w14:paraId="76B14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66" w:type="dxa"/>
            <w:vAlign w:val="top"/>
          </w:tcPr>
          <w:p w14:paraId="2867E41B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560" w:lineRule="exact"/>
              <w:jc w:val="center"/>
              <w:textAlignment w:val="auto"/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1654" w:type="dxa"/>
            <w:vAlign w:val="top"/>
          </w:tcPr>
          <w:p w14:paraId="457791F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560" w:lineRule="exact"/>
              <w:jc w:val="center"/>
              <w:textAlignment w:val="auto"/>
              <w:rPr>
                <w:rFonts w:hint="eastAsia" w:ascii="黑体" w:hAnsi="黑体" w:eastAsia="黑体" w:cs="黑体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  <w:t>部门</w:t>
            </w: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760" w:type="dxa"/>
            <w:vAlign w:val="top"/>
          </w:tcPr>
          <w:p w14:paraId="7B1B634A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560" w:lineRule="exact"/>
              <w:jc w:val="center"/>
              <w:textAlignment w:val="auto"/>
              <w:rPr>
                <w:rFonts w:hint="eastAsia" w:ascii="黑体" w:hAnsi="黑体" w:eastAsia="黑体" w:cs="黑体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  <w:t>岗位</w:t>
            </w: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000" w:type="dxa"/>
            <w:vAlign w:val="top"/>
          </w:tcPr>
          <w:p w14:paraId="670DE0FA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560" w:lineRule="exact"/>
              <w:jc w:val="center"/>
              <w:textAlignment w:val="auto"/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  <w:t>人数</w:t>
            </w:r>
          </w:p>
        </w:tc>
        <w:tc>
          <w:tcPr>
            <w:tcW w:w="5611" w:type="dxa"/>
            <w:vAlign w:val="top"/>
          </w:tcPr>
          <w:p w14:paraId="59E7DB49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560" w:lineRule="exact"/>
              <w:jc w:val="center"/>
              <w:textAlignment w:val="auto"/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</w:rPr>
              <w:t>主要职责</w:t>
            </w:r>
          </w:p>
        </w:tc>
        <w:tc>
          <w:tcPr>
            <w:tcW w:w="4895" w:type="dxa"/>
            <w:vAlign w:val="top"/>
          </w:tcPr>
          <w:p w14:paraId="2E6E8C88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3" w:line="560" w:lineRule="exact"/>
              <w:jc w:val="center"/>
              <w:textAlignment w:val="auto"/>
              <w:rPr>
                <w:rFonts w:hint="default" w:ascii="黑体" w:hAnsi="黑体" w:eastAsia="黑体" w:cs="黑体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3"/>
                <w:sz w:val="28"/>
                <w:szCs w:val="28"/>
                <w:lang w:val="en-US" w:eastAsia="zh-CN"/>
              </w:rPr>
              <w:t>资格条件</w:t>
            </w:r>
          </w:p>
        </w:tc>
      </w:tr>
      <w:tr w14:paraId="7089C9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0" w:hRule="atLeast"/>
        </w:trPr>
        <w:tc>
          <w:tcPr>
            <w:tcW w:w="866" w:type="dxa"/>
            <w:vAlign w:val="center"/>
          </w:tcPr>
          <w:p w14:paraId="1862019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54" w:type="dxa"/>
            <w:vAlign w:val="center"/>
          </w:tcPr>
          <w:p w14:paraId="3DD258F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  <w:lang w:val="en-US" w:eastAsia="zh-CN"/>
              </w:rPr>
              <w:t>顺坦养护公司</w:t>
            </w:r>
          </w:p>
        </w:tc>
        <w:tc>
          <w:tcPr>
            <w:tcW w:w="1760" w:type="dxa"/>
            <w:vAlign w:val="center"/>
          </w:tcPr>
          <w:p w14:paraId="387FF72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val="en-US" w:eastAsia="zh-CN"/>
              </w:rPr>
              <w:t>总经理</w:t>
            </w:r>
          </w:p>
        </w:tc>
        <w:tc>
          <w:tcPr>
            <w:tcW w:w="1000" w:type="dxa"/>
            <w:vAlign w:val="center"/>
          </w:tcPr>
          <w:p w14:paraId="1B8F3AE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11" w:type="dxa"/>
            <w:vAlign w:val="center"/>
          </w:tcPr>
          <w:p w14:paraId="2CBC855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以公司内部分工文件为准。</w:t>
            </w:r>
          </w:p>
        </w:tc>
        <w:tc>
          <w:tcPr>
            <w:tcW w:w="4895" w:type="dxa"/>
            <w:vAlign w:val="center"/>
          </w:tcPr>
          <w:p w14:paraId="22458CE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1.年龄45周岁及以下；</w:t>
            </w:r>
          </w:p>
          <w:p w14:paraId="694C358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2.大学本科及以上学历；</w:t>
            </w:r>
          </w:p>
          <w:p w14:paraId="02B96FD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3.具有累计3年及以上企业工作经历或相关的党政机关、事业单位工作经历，熟悉工程管理类相关工作；</w:t>
            </w:r>
          </w:p>
          <w:p w14:paraId="45FEF0D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4.具有以下任职条件之一：1.具有集团中层副职任职经历；2.具有二级企业中层正职或集团主管经历的（含三级企业副职，党政机关事业单位对应层级）岗位工作3年及以上，未满三年的应当在市属国有企业或党政机关、事业单位工作累计5年及以上。</w:t>
            </w:r>
          </w:p>
        </w:tc>
      </w:tr>
      <w:tr w14:paraId="2A4108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866" w:type="dxa"/>
            <w:vAlign w:val="center"/>
          </w:tcPr>
          <w:p w14:paraId="38CACDB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0678C00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  <w:lang w:val="en-US" w:eastAsia="zh-CN"/>
              </w:rPr>
              <w:t>建设管理部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549F934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val="en-US" w:eastAsia="zh-CN"/>
              </w:rPr>
              <w:t>经理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B0D5F4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11" w:type="dxa"/>
            <w:shd w:val="clear" w:color="auto" w:fill="auto"/>
            <w:vAlign w:val="center"/>
          </w:tcPr>
          <w:p w14:paraId="10399AC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  <w:lang w:val="en-US" w:eastAsia="zh-CN"/>
              </w:rPr>
              <w:t>1.主持部门全面工作；2.负责建立健全部门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管理制度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牵头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落实工程项目质量、进度的管理工作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对工程现场生产工作进行全面管理：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组织工程项目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的分项、分部工程验收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  <w:lang w:val="en-US" w:eastAsia="zh-CN"/>
              </w:rPr>
              <w:t>4.主持部门全面工作；</w:t>
            </w:r>
          </w:p>
        </w:tc>
        <w:tc>
          <w:tcPr>
            <w:tcW w:w="4895" w:type="dxa"/>
            <w:shd w:val="clear" w:color="auto" w:fill="auto"/>
            <w:vAlign w:val="center"/>
          </w:tcPr>
          <w:p w14:paraId="4BFB9A3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1.年龄45周岁及以下；</w:t>
            </w:r>
          </w:p>
          <w:p w14:paraId="7E76100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2.大学本科及以上学历；</w:t>
            </w:r>
          </w:p>
          <w:p w14:paraId="205517D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3年及以上企业工作经历或相关的党政机关、事业单位工作经历，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  <w:lang w:val="en-US" w:eastAsia="zh-CN"/>
              </w:rPr>
              <w:t>3年及以上项目管理相关工作经验；</w:t>
            </w:r>
          </w:p>
          <w:p w14:paraId="1F9C76F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.具有以下任职条件之一：1.具有二级企业中层正职或集团主管经历的；2.具有二级企业中层副职（集团员工，三级企业中层正职）岗位工作2年及以上，未满2年的应当在同层级副职岗位和下一层级岗位工作累计3年以上。</w:t>
            </w:r>
          </w:p>
          <w:p w14:paraId="21984CD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.持有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二级建造师及以上职称证书或执业资格证书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。</w:t>
            </w:r>
          </w:p>
        </w:tc>
      </w:tr>
      <w:tr w14:paraId="668A54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0" w:hRule="atLeast"/>
        </w:trPr>
        <w:tc>
          <w:tcPr>
            <w:tcW w:w="866" w:type="dxa"/>
            <w:vAlign w:val="center"/>
          </w:tcPr>
          <w:p w14:paraId="305B70A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54" w:type="dxa"/>
            <w:vAlign w:val="center"/>
          </w:tcPr>
          <w:p w14:paraId="7E8CEF0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  <w:lang w:val="en-US" w:eastAsia="zh-CN"/>
              </w:rPr>
              <w:t>财务管理部</w:t>
            </w:r>
          </w:p>
        </w:tc>
        <w:tc>
          <w:tcPr>
            <w:tcW w:w="1760" w:type="dxa"/>
            <w:vAlign w:val="center"/>
          </w:tcPr>
          <w:p w14:paraId="724D67B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val="en-US" w:eastAsia="zh-CN"/>
              </w:rPr>
              <w:t>经理</w:t>
            </w:r>
          </w:p>
        </w:tc>
        <w:tc>
          <w:tcPr>
            <w:tcW w:w="1000" w:type="dxa"/>
            <w:vAlign w:val="center"/>
          </w:tcPr>
          <w:p w14:paraId="18CA1A2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11" w:type="dxa"/>
            <w:vAlign w:val="center"/>
          </w:tcPr>
          <w:p w14:paraId="4D147D3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pacing w:val="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  <w:lang w:val="en-US" w:eastAsia="zh-CN"/>
              </w:rPr>
              <w:t>1.主持部门全面工作；2.负责建立健全部门管理制度好完善财务核算体系；3.负责公司账务处理、编制财务报表，并及时报送上级单位；4.负责纳税申报，做好税务部门的衔接工作；5.主持部门全面工作。</w:t>
            </w:r>
          </w:p>
        </w:tc>
        <w:tc>
          <w:tcPr>
            <w:tcW w:w="4895" w:type="dxa"/>
            <w:vAlign w:val="center"/>
          </w:tcPr>
          <w:p w14:paraId="7FBFECE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1.年龄45周岁及以下；</w:t>
            </w:r>
          </w:p>
          <w:p w14:paraId="3D18E11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2.大学本科及以上学历；</w:t>
            </w:r>
          </w:p>
          <w:p w14:paraId="231B8D0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val="en-US" w:eastAsia="zh-CN"/>
              </w:rPr>
              <w:t>3年及以上企业工作经历或相关的党政机关、事业单位工作经历，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  <w:lang w:val="en-US" w:eastAsia="zh-CN"/>
              </w:rPr>
              <w:t>3年及以上财务管理相关工作经验；</w:t>
            </w:r>
          </w:p>
          <w:p w14:paraId="6393CE9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有以下任职条件之一：1.具有二级企业中层正职或集团主管经历的；2.具有二级企业中层副职（集团员工，三级企业中层正职）岗位工作2年及以上，未满2年的应当在同层级副职岗位和下一层级岗位工作累计3年以上。</w:t>
            </w:r>
          </w:p>
          <w:p w14:paraId="32A178E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5.</w:t>
            </w:r>
            <w:r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  <w:t>具有财务类专业技术职称或相应职业资格证书。</w:t>
            </w:r>
          </w:p>
        </w:tc>
      </w:tr>
    </w:tbl>
    <w:p w14:paraId="6EE05C3E">
      <w:pPr>
        <w:bidi w:val="0"/>
        <w:jc w:val="left"/>
        <w:rPr>
          <w:rFonts w:hint="default"/>
          <w:lang w:val="en-US" w:eastAsia="zh-CN"/>
        </w:rPr>
        <w:sectPr>
          <w:pgSz w:w="16950" w:h="12060" w:orient="landscape"/>
          <w:pgMar w:top="1587" w:right="2098" w:bottom="1474" w:left="1984" w:header="0" w:footer="1022" w:gutter="0"/>
          <w:pgNumType w:fmt="decimal"/>
          <w:cols w:space="720" w:num="1"/>
        </w:sectPr>
      </w:pPr>
    </w:p>
    <w:p w14:paraId="6707856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D720E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0EC22D8D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3CD720E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125E8D"/>
    <w:rsid w:val="55C27C8D"/>
    <w:rsid w:val="58DB2C7B"/>
    <w:rsid w:val="58FE2806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7693363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7576D2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2025-05-09T08:32:00Z</dcterms:created>
  <dc:creator>王思琦</dc:creator>
  <cp:lastModifiedBy>王思琦</cp:lastModifiedBy>
  <dcterms:modified xsi:type="dcterms:W3CDTF">2025-05-09T08:32:50Z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CDACB6D07931492DB7F242D39D860914_11</vt:lpwstr>
  </property>
  <property fmtid="{D5CDD505-2E9C-101B-9397-08002B2CF9AE}" pid="4" name="KSOTemplateDocerSaveRecord">
    <vt:lpwstr>eyJoZGlkIjoiZjA2MjE0MWYzZGJiODMzOWYyNDU3NzU0OWJlMjY3ZGUiLCJ1c2VySWQiOiIyNjY3NDk0MDAifQ==</vt:lpwstr>
  </property>
</Properties>
</file>