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9B3DD20">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ascii="黑体" w:hAnsi="黑体" w:eastAsia="黑体" w:cs="黑体"/>
          <w:color w:val="000000"/>
          <w:w w:val="98"/>
          <w:sz w:val="32"/>
          <w:szCs w:val="32"/>
        </w:rPr>
      </w:pPr>
      <w:r>
        <w:rPr>
          <w:rFonts w:hint="eastAsia" w:ascii="黑体" w:hAnsi="黑体" w:eastAsia="黑体" w:cs="黑体"/>
          <w:color w:val="000000"/>
          <w:w w:val="98"/>
          <w:sz w:val="32"/>
          <w:szCs w:val="32"/>
        </w:rPr>
        <w:t>报 价 函</w:t>
      </w:r>
    </w:p>
    <w:p w14:paraId="5270BCB5">
      <w:pPr>
        <w:keepNext w:val="0"/>
        <w:keepLines w:val="0"/>
        <w:pageBreakBefore w:val="0"/>
        <w:widowControl w:val="0"/>
        <w:kinsoku/>
        <w:wordWrap/>
        <w:overflowPunct/>
        <w:topLinePunct w:val="0"/>
        <w:autoSpaceDE/>
        <w:autoSpaceDN/>
        <w:bidi w:val="0"/>
        <w:adjustRightInd/>
        <w:snapToGrid/>
        <w:spacing w:line="400" w:lineRule="exact"/>
        <w:ind w:firstLine="626" w:firstLineChars="200"/>
        <w:textAlignment w:val="auto"/>
        <w:rPr>
          <w:rFonts w:ascii="仿宋" w:hAnsi="仿宋" w:eastAsia="仿宋" w:cs="仿宋"/>
          <w:color w:val="000000"/>
          <w:w w:val="98"/>
          <w:sz w:val="32"/>
          <w:szCs w:val="32"/>
        </w:rPr>
      </w:pPr>
      <w:bookmarkStart w:id="0" w:name="_GoBack"/>
      <w:bookmarkEnd w:id="0"/>
    </w:p>
    <w:p w14:paraId="21D72F87">
      <w:pPr>
        <w:keepNext w:val="0"/>
        <w:keepLines w:val="0"/>
        <w:pageBreakBefore w:val="0"/>
        <w:widowControl w:val="0"/>
        <w:kinsoku/>
        <w:wordWrap/>
        <w:overflowPunct/>
        <w:topLinePunct w:val="0"/>
        <w:autoSpaceDE/>
        <w:autoSpaceDN/>
        <w:bidi w:val="0"/>
        <w:adjustRightInd/>
        <w:snapToGrid/>
        <w:spacing w:line="400" w:lineRule="exact"/>
        <w:ind w:firstLine="626" w:firstLineChars="200"/>
        <w:textAlignment w:val="auto"/>
        <w:rPr>
          <w:rFonts w:ascii="仿宋" w:hAnsi="仿宋" w:eastAsia="仿宋" w:cs="仿宋"/>
          <w:color w:val="000000"/>
          <w:w w:val="98"/>
          <w:sz w:val="32"/>
          <w:szCs w:val="32"/>
        </w:rPr>
      </w:pPr>
      <w:r>
        <w:rPr>
          <w:rFonts w:hint="eastAsia" w:ascii="仿宋" w:hAnsi="仿宋" w:eastAsia="仿宋" w:cs="仿宋"/>
          <w:color w:val="000000"/>
          <w:w w:val="98"/>
          <w:sz w:val="32"/>
          <w:szCs w:val="32"/>
        </w:rPr>
        <w:t>四川顺坦公路养护工程有限公司：</w:t>
      </w:r>
    </w:p>
    <w:p w14:paraId="69ED1B32">
      <w:pPr>
        <w:keepNext w:val="0"/>
        <w:keepLines w:val="0"/>
        <w:pageBreakBefore w:val="0"/>
        <w:widowControl w:val="0"/>
        <w:kinsoku/>
        <w:wordWrap/>
        <w:overflowPunct/>
        <w:topLinePunct w:val="0"/>
        <w:autoSpaceDE/>
        <w:autoSpaceDN/>
        <w:bidi w:val="0"/>
        <w:adjustRightInd/>
        <w:snapToGrid/>
        <w:spacing w:line="400" w:lineRule="exact"/>
        <w:ind w:firstLine="626" w:firstLineChars="200"/>
        <w:textAlignment w:val="auto"/>
        <w:rPr>
          <w:rFonts w:ascii="仿宋" w:hAnsi="仿宋" w:eastAsia="仿宋" w:cs="仿宋"/>
          <w:color w:val="000000"/>
          <w:w w:val="98"/>
          <w:sz w:val="32"/>
          <w:szCs w:val="32"/>
        </w:rPr>
      </w:pPr>
      <w:r>
        <w:rPr>
          <w:rFonts w:hint="eastAsia" w:ascii="仿宋" w:hAnsi="仿宋" w:eastAsia="仿宋" w:cs="仿宋"/>
          <w:color w:val="000000"/>
          <w:w w:val="98"/>
          <w:sz w:val="32"/>
          <w:szCs w:val="32"/>
        </w:rPr>
        <w:t>1.我方全面研究了《四川顺坦公路养护工程有限公司钢材供应采购项目钢材供应服务询价公告》相关内容，决定参加贵单位组织的本项目报价。</w:t>
      </w:r>
    </w:p>
    <w:p w14:paraId="2CDE35F2">
      <w:pPr>
        <w:keepNext w:val="0"/>
        <w:keepLines w:val="0"/>
        <w:pageBreakBefore w:val="0"/>
        <w:widowControl w:val="0"/>
        <w:kinsoku/>
        <w:wordWrap/>
        <w:overflowPunct/>
        <w:topLinePunct w:val="0"/>
        <w:autoSpaceDE/>
        <w:autoSpaceDN/>
        <w:bidi w:val="0"/>
        <w:adjustRightInd/>
        <w:snapToGrid/>
        <w:spacing w:line="400" w:lineRule="exact"/>
        <w:ind w:firstLine="626" w:firstLineChars="200"/>
        <w:textAlignment w:val="auto"/>
        <w:rPr>
          <w:rFonts w:ascii="仿宋" w:hAnsi="仿宋" w:eastAsia="仿宋" w:cs="仿宋"/>
          <w:color w:val="000000"/>
          <w:w w:val="98"/>
          <w:sz w:val="32"/>
          <w:szCs w:val="32"/>
        </w:rPr>
      </w:pPr>
      <w:r>
        <w:rPr>
          <w:rFonts w:hint="eastAsia" w:ascii="仿宋" w:hAnsi="仿宋" w:eastAsia="仿宋" w:cs="仿宋"/>
          <w:color w:val="000000"/>
          <w:w w:val="98"/>
          <w:sz w:val="32"/>
          <w:szCs w:val="32"/>
        </w:rPr>
        <w:t>2.我方自愿按照询价文件规定的各项要求向采购人提供所需服务。</w:t>
      </w:r>
    </w:p>
    <w:p w14:paraId="7F65E205">
      <w:pPr>
        <w:keepNext w:val="0"/>
        <w:keepLines w:val="0"/>
        <w:pageBreakBefore w:val="0"/>
        <w:widowControl w:val="0"/>
        <w:kinsoku/>
        <w:wordWrap/>
        <w:overflowPunct/>
        <w:topLinePunct w:val="0"/>
        <w:autoSpaceDE/>
        <w:autoSpaceDN/>
        <w:bidi w:val="0"/>
        <w:adjustRightInd/>
        <w:snapToGrid/>
        <w:spacing w:line="400" w:lineRule="exact"/>
        <w:ind w:firstLine="626" w:firstLineChars="200"/>
        <w:textAlignment w:val="auto"/>
        <w:rPr>
          <w:rFonts w:ascii="仿宋" w:hAnsi="仿宋" w:eastAsia="仿宋" w:cs="仿宋"/>
          <w:color w:val="000000"/>
          <w:w w:val="98"/>
          <w:sz w:val="32"/>
          <w:szCs w:val="32"/>
        </w:rPr>
      </w:pPr>
      <w:r>
        <w:rPr>
          <w:rFonts w:hint="eastAsia" w:ascii="仿宋" w:hAnsi="仿宋" w:eastAsia="仿宋" w:cs="仿宋"/>
          <w:color w:val="000000"/>
          <w:w w:val="98"/>
          <w:sz w:val="32"/>
          <w:szCs w:val="32"/>
        </w:rPr>
        <w:t>3.一旦我方成交，我方将严格履行采购合同规定的责任和义务。</w:t>
      </w:r>
    </w:p>
    <w:p w14:paraId="2DBD503C">
      <w:pPr>
        <w:keepNext w:val="0"/>
        <w:keepLines w:val="0"/>
        <w:pageBreakBefore w:val="0"/>
        <w:widowControl w:val="0"/>
        <w:kinsoku/>
        <w:wordWrap/>
        <w:overflowPunct/>
        <w:topLinePunct w:val="0"/>
        <w:autoSpaceDE/>
        <w:autoSpaceDN/>
        <w:bidi w:val="0"/>
        <w:adjustRightInd/>
        <w:snapToGrid/>
        <w:spacing w:line="400" w:lineRule="exact"/>
        <w:ind w:firstLine="626" w:firstLineChars="200"/>
        <w:textAlignment w:val="auto"/>
        <w:rPr>
          <w:rFonts w:ascii="仿宋" w:hAnsi="仿宋" w:eastAsia="仿宋" w:cs="仿宋"/>
          <w:color w:val="000000"/>
          <w:w w:val="98"/>
          <w:sz w:val="32"/>
          <w:szCs w:val="32"/>
        </w:rPr>
      </w:pPr>
      <w:r>
        <w:rPr>
          <w:rFonts w:hint="eastAsia" w:ascii="仿宋" w:hAnsi="仿宋" w:eastAsia="仿宋" w:cs="仿宋"/>
          <w:color w:val="000000"/>
          <w:w w:val="98"/>
          <w:sz w:val="32"/>
          <w:szCs w:val="32"/>
        </w:rPr>
        <w:t xml:space="preserve">4.我方同意本询价文件参照《关于对政府采购领域严重违法失信主体开展联合惩戒的合作备忘录》（川发改财金〔2018〕1614号）对我方可能存在的失信行为进行惩戒。    </w:t>
      </w:r>
    </w:p>
    <w:p w14:paraId="6F97FE66">
      <w:pPr>
        <w:keepNext w:val="0"/>
        <w:keepLines w:val="0"/>
        <w:pageBreakBefore w:val="0"/>
        <w:widowControl w:val="0"/>
        <w:kinsoku/>
        <w:wordWrap/>
        <w:overflowPunct/>
        <w:topLinePunct w:val="0"/>
        <w:autoSpaceDE/>
        <w:autoSpaceDN/>
        <w:bidi w:val="0"/>
        <w:adjustRightInd/>
        <w:snapToGrid/>
        <w:spacing w:line="400" w:lineRule="exact"/>
        <w:ind w:firstLine="626" w:firstLineChars="200"/>
        <w:textAlignment w:val="auto"/>
        <w:rPr>
          <w:rFonts w:ascii="仿宋" w:hAnsi="仿宋" w:eastAsia="仿宋" w:cs="仿宋"/>
          <w:color w:val="000000"/>
          <w:w w:val="98"/>
          <w:sz w:val="32"/>
          <w:szCs w:val="32"/>
        </w:rPr>
      </w:pPr>
      <w:r>
        <w:rPr>
          <w:rFonts w:hint="eastAsia" w:ascii="仿宋" w:hAnsi="仿宋" w:eastAsia="仿宋" w:cs="仿宋"/>
          <w:color w:val="000000"/>
          <w:w w:val="98"/>
          <w:sz w:val="32"/>
          <w:szCs w:val="32"/>
        </w:rPr>
        <w:t>5.我方愿意提供贵单位可能另外要求的，与询价有关的文件资料，并保证我方已提供和将要提供的文件资料是真实、准确的。</w:t>
      </w:r>
    </w:p>
    <w:p w14:paraId="06538E2F">
      <w:pPr>
        <w:keepNext w:val="0"/>
        <w:keepLines w:val="0"/>
        <w:pageBreakBefore w:val="0"/>
        <w:widowControl w:val="0"/>
        <w:kinsoku/>
        <w:wordWrap/>
        <w:overflowPunct/>
        <w:topLinePunct w:val="0"/>
        <w:autoSpaceDE/>
        <w:autoSpaceDN/>
        <w:bidi w:val="0"/>
        <w:adjustRightInd/>
        <w:snapToGrid/>
        <w:spacing w:line="400" w:lineRule="exact"/>
        <w:ind w:firstLine="626" w:firstLineChars="200"/>
        <w:textAlignment w:val="auto"/>
        <w:rPr>
          <w:rFonts w:ascii="仿宋" w:hAnsi="仿宋" w:eastAsia="仿宋" w:cs="仿宋"/>
          <w:color w:val="000000"/>
          <w:w w:val="98"/>
          <w:sz w:val="32"/>
          <w:szCs w:val="32"/>
        </w:rPr>
      </w:pPr>
      <w:r>
        <w:rPr>
          <w:rFonts w:hint="eastAsia" w:ascii="仿宋" w:hAnsi="仿宋" w:eastAsia="仿宋" w:cs="仿宋"/>
          <w:color w:val="000000"/>
          <w:w w:val="98"/>
          <w:sz w:val="32"/>
          <w:szCs w:val="32"/>
        </w:rPr>
        <w:t>6.本次询价，我方递交的文件有效期为询价文件规定起算之日起90天。</w:t>
      </w:r>
    </w:p>
    <w:p w14:paraId="5EF62B08">
      <w:pPr>
        <w:keepNext w:val="0"/>
        <w:keepLines w:val="0"/>
        <w:pageBreakBefore w:val="0"/>
        <w:widowControl w:val="0"/>
        <w:kinsoku/>
        <w:wordWrap/>
        <w:overflowPunct/>
        <w:topLinePunct w:val="0"/>
        <w:autoSpaceDE/>
        <w:autoSpaceDN/>
        <w:bidi w:val="0"/>
        <w:adjustRightInd/>
        <w:snapToGrid/>
        <w:spacing w:line="400" w:lineRule="exact"/>
        <w:ind w:left="638" w:leftChars="304"/>
        <w:textAlignment w:val="auto"/>
        <w:rPr>
          <w:rFonts w:ascii="仿宋" w:hAnsi="仿宋" w:eastAsia="仿宋" w:cs="仿宋"/>
          <w:color w:val="000000"/>
          <w:w w:val="98"/>
          <w:sz w:val="32"/>
          <w:szCs w:val="32"/>
        </w:rPr>
      </w:pPr>
      <w:r>
        <w:rPr>
          <w:rFonts w:hint="eastAsia" w:ascii="仿宋" w:hAnsi="仿宋" w:eastAsia="仿宋" w:cs="仿宋"/>
          <w:color w:val="000000"/>
          <w:w w:val="98"/>
          <w:sz w:val="32"/>
          <w:szCs w:val="32"/>
        </w:rPr>
        <w:t>7. 我方以单价人民币报价为：</w:t>
      </w:r>
      <w:r>
        <w:rPr>
          <w:rFonts w:hint="eastAsia" w:ascii="仿宋" w:hAnsi="仿宋" w:eastAsia="仿宋" w:cs="仿宋"/>
          <w:color w:val="000000"/>
          <w:w w:val="98"/>
          <w:sz w:val="32"/>
          <w:szCs w:val="32"/>
          <w:u w:val="single"/>
        </w:rPr>
        <w:t xml:space="preserve">                      </w:t>
      </w:r>
      <w:r>
        <w:rPr>
          <w:rFonts w:hint="eastAsia" w:ascii="仿宋" w:hAnsi="仿宋" w:eastAsia="仿宋" w:cs="仿宋"/>
          <w:color w:val="000000"/>
          <w:w w:val="98"/>
          <w:sz w:val="32"/>
          <w:szCs w:val="32"/>
        </w:rPr>
        <w:t>。</w:t>
      </w:r>
    </w:p>
    <w:p w14:paraId="538E7083">
      <w:pPr>
        <w:keepNext w:val="0"/>
        <w:keepLines w:val="0"/>
        <w:pageBreakBefore w:val="0"/>
        <w:widowControl w:val="0"/>
        <w:kinsoku/>
        <w:wordWrap/>
        <w:overflowPunct/>
        <w:topLinePunct w:val="0"/>
        <w:autoSpaceDE/>
        <w:autoSpaceDN/>
        <w:bidi w:val="0"/>
        <w:adjustRightInd/>
        <w:snapToGrid/>
        <w:spacing w:line="400" w:lineRule="exact"/>
        <w:ind w:firstLine="626" w:firstLineChars="200"/>
        <w:textAlignment w:val="auto"/>
        <w:rPr>
          <w:rFonts w:ascii="仿宋" w:hAnsi="仿宋" w:eastAsia="仿宋" w:cs="仿宋"/>
          <w:color w:val="000000"/>
          <w:w w:val="98"/>
          <w:sz w:val="32"/>
          <w:szCs w:val="32"/>
        </w:rPr>
      </w:pPr>
      <w:r>
        <w:rPr>
          <w:rFonts w:hint="eastAsia" w:ascii="仿宋" w:hAnsi="仿宋" w:eastAsia="仿宋" w:cs="仿宋"/>
          <w:color w:val="000000"/>
          <w:w w:val="98"/>
          <w:sz w:val="32"/>
          <w:szCs w:val="32"/>
        </w:rPr>
        <w:t>（报价为钢材浮动结算单价，形式为：结算单价（含税）=基准价+运杂费，基准价按照“我的钢铁网”成都市场建筑钢材对应的网价执行）。</w:t>
      </w:r>
    </w:p>
    <w:p w14:paraId="23D5DDBE">
      <w:pPr>
        <w:keepNext w:val="0"/>
        <w:keepLines w:val="0"/>
        <w:pageBreakBefore w:val="0"/>
        <w:widowControl w:val="0"/>
        <w:kinsoku/>
        <w:wordWrap/>
        <w:overflowPunct/>
        <w:topLinePunct w:val="0"/>
        <w:autoSpaceDE/>
        <w:autoSpaceDN/>
        <w:bidi w:val="0"/>
        <w:adjustRightInd/>
        <w:snapToGrid/>
        <w:spacing w:line="400" w:lineRule="exact"/>
        <w:ind w:left="638" w:leftChars="304"/>
        <w:textAlignment w:val="auto"/>
        <w:rPr>
          <w:rFonts w:ascii="仿宋" w:hAnsi="仿宋" w:eastAsia="仿宋" w:cs="仿宋"/>
          <w:color w:val="000000"/>
          <w:w w:val="98"/>
          <w:sz w:val="32"/>
          <w:szCs w:val="32"/>
        </w:rPr>
      </w:pPr>
      <w:r>
        <w:rPr>
          <w:rFonts w:hint="eastAsia" w:ascii="仿宋" w:hAnsi="仿宋" w:eastAsia="仿宋" w:cs="仿宋"/>
          <w:color w:val="000000"/>
          <w:w w:val="98"/>
          <w:sz w:val="32"/>
          <w:szCs w:val="32"/>
        </w:rPr>
        <w:t>本项目报价包括送货到巴中市</w:t>
      </w:r>
      <w:r>
        <w:rPr>
          <w:rFonts w:hint="eastAsia" w:ascii="仿宋" w:hAnsi="仿宋" w:eastAsia="仿宋" w:cs="仿宋"/>
          <w:color w:val="000000"/>
          <w:w w:val="98"/>
          <w:sz w:val="32"/>
          <w:szCs w:val="32"/>
          <w:lang w:val="en-US" w:eastAsia="zh-CN"/>
        </w:rPr>
        <w:t>南</w:t>
      </w:r>
      <w:r>
        <w:rPr>
          <w:rFonts w:hint="eastAsia" w:ascii="仿宋" w:hAnsi="仿宋" w:eastAsia="仿宋" w:cs="仿宋"/>
          <w:color w:val="000000"/>
          <w:w w:val="98"/>
          <w:sz w:val="32"/>
          <w:szCs w:val="32"/>
        </w:rPr>
        <w:t>江县区域内指定点位的一切费用，包括但不限于网差、运费、税金。</w:t>
      </w:r>
    </w:p>
    <w:p w14:paraId="36E5BC51">
      <w:pPr>
        <w:keepNext w:val="0"/>
        <w:keepLines w:val="0"/>
        <w:pageBreakBefore w:val="0"/>
        <w:widowControl w:val="0"/>
        <w:kinsoku/>
        <w:wordWrap/>
        <w:overflowPunct/>
        <w:topLinePunct w:val="0"/>
        <w:autoSpaceDE/>
        <w:autoSpaceDN/>
        <w:bidi w:val="0"/>
        <w:adjustRightInd/>
        <w:snapToGrid/>
        <w:spacing w:line="400" w:lineRule="exact"/>
        <w:ind w:firstLine="626" w:firstLineChars="200"/>
        <w:textAlignment w:val="auto"/>
        <w:rPr>
          <w:rFonts w:ascii="仿宋" w:hAnsi="仿宋" w:eastAsia="仿宋" w:cs="仿宋"/>
          <w:color w:val="000000"/>
          <w:w w:val="98"/>
          <w:sz w:val="32"/>
          <w:szCs w:val="32"/>
        </w:rPr>
      </w:pPr>
      <w:r>
        <w:rPr>
          <w:rFonts w:hint="eastAsia" w:ascii="仿宋" w:hAnsi="仿宋" w:eastAsia="仿宋" w:cs="仿宋"/>
          <w:color w:val="000000"/>
          <w:w w:val="98"/>
          <w:sz w:val="32"/>
          <w:szCs w:val="32"/>
        </w:rPr>
        <w:t>供应商名称：（名称和加盖公章）</w:t>
      </w:r>
    </w:p>
    <w:p w14:paraId="2684E95B">
      <w:pPr>
        <w:keepNext w:val="0"/>
        <w:keepLines w:val="0"/>
        <w:pageBreakBefore w:val="0"/>
        <w:widowControl w:val="0"/>
        <w:kinsoku/>
        <w:wordWrap/>
        <w:overflowPunct/>
        <w:topLinePunct w:val="0"/>
        <w:autoSpaceDE/>
        <w:autoSpaceDN/>
        <w:bidi w:val="0"/>
        <w:adjustRightInd/>
        <w:snapToGrid/>
        <w:spacing w:line="400" w:lineRule="exact"/>
        <w:ind w:firstLine="626" w:firstLineChars="200"/>
        <w:textAlignment w:val="auto"/>
        <w:rPr>
          <w:rFonts w:ascii="仿宋" w:hAnsi="仿宋" w:eastAsia="仿宋" w:cs="仿宋"/>
          <w:color w:val="000000"/>
          <w:w w:val="98"/>
          <w:sz w:val="32"/>
          <w:szCs w:val="32"/>
        </w:rPr>
      </w:pPr>
      <w:r>
        <w:rPr>
          <w:rFonts w:hint="eastAsia" w:ascii="仿宋" w:hAnsi="仿宋" w:eastAsia="仿宋" w:cs="仿宋"/>
          <w:color w:val="000000"/>
          <w:w w:val="98"/>
          <w:sz w:val="32"/>
          <w:szCs w:val="32"/>
        </w:rPr>
        <w:t>法定代表人或授权代表：（签字或加盖个人名章）</w:t>
      </w:r>
    </w:p>
    <w:p w14:paraId="65F9CAAA">
      <w:pPr>
        <w:keepNext w:val="0"/>
        <w:keepLines w:val="0"/>
        <w:pageBreakBefore w:val="0"/>
        <w:widowControl w:val="0"/>
        <w:kinsoku/>
        <w:wordWrap/>
        <w:overflowPunct/>
        <w:topLinePunct w:val="0"/>
        <w:autoSpaceDE/>
        <w:autoSpaceDN/>
        <w:bidi w:val="0"/>
        <w:adjustRightInd/>
        <w:snapToGrid/>
        <w:spacing w:line="400" w:lineRule="exact"/>
        <w:ind w:firstLine="626" w:firstLineChars="200"/>
        <w:textAlignment w:val="auto"/>
        <w:rPr>
          <w:rFonts w:ascii="仿宋" w:hAnsi="仿宋" w:eastAsia="仿宋" w:cs="仿宋"/>
          <w:color w:val="000000"/>
          <w:w w:val="98"/>
          <w:sz w:val="32"/>
          <w:szCs w:val="32"/>
        </w:rPr>
      </w:pPr>
      <w:r>
        <w:rPr>
          <w:rFonts w:hint="eastAsia" w:ascii="仿宋" w:hAnsi="仿宋" w:eastAsia="仿宋" w:cs="仿宋"/>
          <w:color w:val="000000"/>
          <w:w w:val="98"/>
          <w:sz w:val="32"/>
          <w:szCs w:val="32"/>
        </w:rPr>
        <w:t>通讯地址：XXX</w:t>
      </w:r>
    </w:p>
    <w:p w14:paraId="2B275ABF">
      <w:pPr>
        <w:keepNext w:val="0"/>
        <w:keepLines w:val="0"/>
        <w:pageBreakBefore w:val="0"/>
        <w:widowControl w:val="0"/>
        <w:kinsoku/>
        <w:wordWrap/>
        <w:overflowPunct/>
        <w:topLinePunct w:val="0"/>
        <w:autoSpaceDE/>
        <w:autoSpaceDN/>
        <w:bidi w:val="0"/>
        <w:adjustRightInd/>
        <w:snapToGrid/>
        <w:spacing w:line="400" w:lineRule="exact"/>
        <w:ind w:firstLine="626" w:firstLineChars="200"/>
        <w:textAlignment w:val="auto"/>
        <w:rPr>
          <w:rFonts w:ascii="仿宋" w:hAnsi="仿宋" w:eastAsia="仿宋" w:cs="仿宋"/>
          <w:color w:val="000000"/>
          <w:w w:val="98"/>
          <w:sz w:val="32"/>
          <w:szCs w:val="32"/>
        </w:rPr>
      </w:pPr>
      <w:r>
        <w:rPr>
          <w:rFonts w:hint="eastAsia" w:ascii="仿宋" w:hAnsi="仿宋" w:eastAsia="仿宋" w:cs="仿宋"/>
          <w:color w:val="000000"/>
          <w:w w:val="98"/>
          <w:sz w:val="32"/>
          <w:szCs w:val="32"/>
        </w:rPr>
        <w:t>邮政编码：XXX</w:t>
      </w:r>
    </w:p>
    <w:p w14:paraId="1247B065">
      <w:pPr>
        <w:keepNext w:val="0"/>
        <w:keepLines w:val="0"/>
        <w:pageBreakBefore w:val="0"/>
        <w:widowControl w:val="0"/>
        <w:kinsoku/>
        <w:wordWrap/>
        <w:overflowPunct/>
        <w:topLinePunct w:val="0"/>
        <w:autoSpaceDE/>
        <w:autoSpaceDN/>
        <w:bidi w:val="0"/>
        <w:adjustRightInd/>
        <w:snapToGrid/>
        <w:spacing w:line="400" w:lineRule="exact"/>
        <w:ind w:firstLine="626" w:firstLineChars="200"/>
        <w:textAlignment w:val="auto"/>
        <w:rPr>
          <w:rFonts w:ascii="仿宋" w:hAnsi="仿宋" w:eastAsia="仿宋" w:cs="仿宋"/>
          <w:color w:val="000000"/>
          <w:w w:val="98"/>
          <w:sz w:val="32"/>
          <w:szCs w:val="32"/>
        </w:rPr>
      </w:pPr>
      <w:r>
        <w:rPr>
          <w:rFonts w:hint="eastAsia" w:ascii="仿宋" w:hAnsi="仿宋" w:eastAsia="仿宋" w:cs="仿宋"/>
          <w:color w:val="000000"/>
          <w:w w:val="98"/>
          <w:sz w:val="32"/>
          <w:szCs w:val="32"/>
        </w:rPr>
        <w:t>联系电话：XXX</w:t>
      </w:r>
    </w:p>
    <w:p w14:paraId="370C8D12">
      <w:pPr>
        <w:keepNext w:val="0"/>
        <w:keepLines w:val="0"/>
        <w:pageBreakBefore w:val="0"/>
        <w:widowControl w:val="0"/>
        <w:kinsoku/>
        <w:wordWrap/>
        <w:overflowPunct/>
        <w:topLinePunct w:val="0"/>
        <w:autoSpaceDE/>
        <w:autoSpaceDN/>
        <w:bidi w:val="0"/>
        <w:adjustRightInd/>
        <w:snapToGrid/>
        <w:spacing w:line="400" w:lineRule="exact"/>
        <w:ind w:firstLine="626" w:firstLineChars="200"/>
        <w:textAlignment w:val="auto"/>
        <w:rPr>
          <w:rFonts w:ascii="仿宋" w:hAnsi="仿宋" w:eastAsia="仿宋" w:cs="仿宋"/>
          <w:color w:val="000000"/>
          <w:w w:val="98"/>
          <w:sz w:val="32"/>
          <w:szCs w:val="32"/>
        </w:rPr>
      </w:pPr>
      <w:r>
        <w:rPr>
          <w:rFonts w:hint="eastAsia" w:ascii="仿宋" w:hAnsi="仿宋" w:eastAsia="仿宋" w:cs="仿宋"/>
          <w:color w:val="000000"/>
          <w:w w:val="98"/>
          <w:sz w:val="32"/>
          <w:szCs w:val="32"/>
        </w:rPr>
        <w:t>传    真：XXX</w:t>
      </w:r>
    </w:p>
    <w:p w14:paraId="6A450968">
      <w:pPr>
        <w:keepNext w:val="0"/>
        <w:keepLines w:val="0"/>
        <w:pageBreakBefore w:val="0"/>
        <w:widowControl w:val="0"/>
        <w:kinsoku/>
        <w:wordWrap/>
        <w:overflowPunct/>
        <w:topLinePunct w:val="0"/>
        <w:autoSpaceDE/>
        <w:autoSpaceDN/>
        <w:bidi w:val="0"/>
        <w:adjustRightInd/>
        <w:snapToGrid/>
        <w:spacing w:line="400" w:lineRule="exact"/>
        <w:ind w:firstLine="626" w:firstLineChars="200"/>
        <w:textAlignment w:val="auto"/>
        <w:rPr>
          <w:rFonts w:ascii="仿宋" w:hAnsi="仿宋" w:eastAsia="仿宋" w:cs="仿宋"/>
          <w:color w:val="000000"/>
          <w:w w:val="98"/>
          <w:sz w:val="32"/>
          <w:szCs w:val="32"/>
        </w:rPr>
      </w:pPr>
      <w:r>
        <w:rPr>
          <w:rFonts w:hint="eastAsia" w:ascii="仿宋" w:hAnsi="仿宋" w:eastAsia="仿宋" w:cs="仿宋"/>
          <w:color w:val="000000"/>
          <w:w w:val="98"/>
          <w:sz w:val="32"/>
          <w:szCs w:val="32"/>
        </w:rPr>
        <w:t>日    期：XXX年XXX月XXX日</w:t>
      </w:r>
    </w:p>
    <w:sectPr>
      <w:pgSz w:w="11906" w:h="16838"/>
      <w:pgMar w:top="2098" w:right="1474" w:bottom="1418" w:left="1588"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53A42C50-7234-4528-8543-0A4DA429A329}"/>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embedRegular r:id="rId2" w:fontKey="{A8B3E2AD-AF7F-44E7-B8C8-6D68D066F52F}"/>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27A327C"/>
    <w:rsid w:val="386C3C88"/>
    <w:rsid w:val="408837A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宋体"/>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1" w:semiHidden="0" w:name="Default Paragraph Font"/>
    <w:lsdException w:qFormat="1" w:unhideWhenUsed="0" w:uiPriority="99"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99"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3"/>
    <w:basedOn w:val="1"/>
    <w:next w:val="1"/>
    <w:qFormat/>
    <w:uiPriority w:val="9"/>
    <w:pPr>
      <w:keepNext/>
      <w:keepLines/>
      <w:spacing w:line="413" w:lineRule="auto"/>
      <w:outlineLvl w:val="2"/>
    </w:pPr>
    <w:rPr>
      <w:rFonts w:hint="eastAsia" w:ascii="Arial" w:hAnsi="Arial"/>
      <w:b/>
      <w:sz w:val="32"/>
    </w:rPr>
  </w:style>
  <w:style w:type="character" w:default="1" w:styleId="9">
    <w:name w:val="Default Paragraph Font"/>
    <w:qFormat/>
    <w:uiPriority w:val="1"/>
  </w:style>
  <w:style w:type="table" w:default="1" w:styleId="8">
    <w:name w:val="Normal Table"/>
    <w:qFormat/>
    <w:uiPriority w:val="99"/>
    <w:tblPr>
      <w:tblCellMar>
        <w:top w:w="0" w:type="dxa"/>
        <w:left w:w="108" w:type="dxa"/>
        <w:bottom w:w="0" w:type="dxa"/>
        <w:right w:w="108" w:type="dxa"/>
      </w:tblCellMar>
    </w:tblPr>
  </w:style>
  <w:style w:type="paragraph" w:styleId="3">
    <w:name w:val="Body Text"/>
    <w:basedOn w:val="1"/>
    <w:qFormat/>
    <w:uiPriority w:val="99"/>
    <w:pPr>
      <w:spacing w:after="120"/>
    </w:pPr>
  </w:style>
  <w:style w:type="paragraph" w:styleId="4">
    <w:name w:val="Body Text Indent"/>
    <w:basedOn w:val="1"/>
    <w:qFormat/>
    <w:uiPriority w:val="99"/>
    <w:pPr>
      <w:spacing w:after="120"/>
      <w:ind w:left="420" w:leftChars="200"/>
    </w:pPr>
  </w:style>
  <w:style w:type="paragraph" w:styleId="5">
    <w:name w:val="footer"/>
    <w:basedOn w:val="1"/>
    <w:link w:val="13"/>
    <w:qFormat/>
    <w:uiPriority w:val="0"/>
    <w:pPr>
      <w:tabs>
        <w:tab w:val="center" w:pos="4153"/>
        <w:tab w:val="right" w:pos="8306"/>
      </w:tabs>
      <w:snapToGrid w:val="0"/>
      <w:jc w:val="left"/>
    </w:pPr>
    <w:rPr>
      <w:sz w:val="18"/>
      <w:szCs w:val="18"/>
    </w:rPr>
  </w:style>
  <w:style w:type="paragraph" w:styleId="6">
    <w:name w:val="header"/>
    <w:basedOn w:val="1"/>
    <w:link w:val="12"/>
    <w:qFormat/>
    <w:uiPriority w:val="0"/>
    <w:pPr>
      <w:pBdr>
        <w:bottom w:val="single" w:color="auto" w:sz="6" w:space="1"/>
      </w:pBdr>
      <w:tabs>
        <w:tab w:val="center" w:pos="4153"/>
        <w:tab w:val="right" w:pos="8306"/>
      </w:tabs>
      <w:snapToGrid w:val="0"/>
      <w:jc w:val="center"/>
    </w:pPr>
    <w:rPr>
      <w:sz w:val="18"/>
      <w:szCs w:val="18"/>
    </w:rPr>
  </w:style>
  <w:style w:type="paragraph" w:styleId="7">
    <w:name w:val="Body Text First Indent 2"/>
    <w:basedOn w:val="4"/>
    <w:qFormat/>
    <w:uiPriority w:val="0"/>
    <w:pPr>
      <w:spacing w:after="0"/>
      <w:ind w:firstLine="420" w:firstLineChars="200"/>
    </w:pPr>
    <w:rPr>
      <w:rFonts w:cs="黑体"/>
      <w:szCs w:val="24"/>
    </w:rPr>
  </w:style>
  <w:style w:type="character" w:styleId="10">
    <w:name w:val="Hyperlink"/>
    <w:basedOn w:val="9"/>
    <w:qFormat/>
    <w:uiPriority w:val="0"/>
    <w:rPr>
      <w:color w:val="0563C1"/>
      <w:u w:val="single"/>
    </w:rPr>
  </w:style>
  <w:style w:type="paragraph" w:customStyle="1" w:styleId="11">
    <w:name w:val="BodyText"/>
    <w:basedOn w:val="1"/>
    <w:qFormat/>
    <w:uiPriority w:val="0"/>
    <w:pPr>
      <w:spacing w:line="360" w:lineRule="auto"/>
      <w:ind w:right="246"/>
      <w:textAlignment w:val="baseline"/>
    </w:pPr>
    <w:rPr>
      <w:kern w:val="0"/>
      <w:sz w:val="24"/>
      <w:szCs w:val="24"/>
    </w:rPr>
  </w:style>
  <w:style w:type="character" w:customStyle="1" w:styleId="12">
    <w:name w:val="页眉 Char"/>
    <w:basedOn w:val="9"/>
    <w:link w:val="6"/>
    <w:qFormat/>
    <w:uiPriority w:val="0"/>
    <w:rPr>
      <w:rFonts w:ascii="Calibri" w:hAnsi="Calibri" w:eastAsia="宋体" w:cs="Times New Roman"/>
      <w:kern w:val="2"/>
      <w:sz w:val="18"/>
      <w:szCs w:val="18"/>
    </w:rPr>
  </w:style>
  <w:style w:type="character" w:customStyle="1" w:styleId="13">
    <w:name w:val="页脚 Char"/>
    <w:basedOn w:val="9"/>
    <w:link w:val="5"/>
    <w:qFormat/>
    <w:uiPriority w:val="0"/>
    <w:rPr>
      <w:rFonts w:ascii="Calibri" w:hAnsi="Calibri" w:eastAsia="宋体" w:cs="Times New Roman"/>
      <w:kern w:val="2"/>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485</Words>
  <Characters>513</Characters>
  <Paragraphs>47</Paragraphs>
  <TotalTime>22</TotalTime>
  <ScaleCrop>false</ScaleCrop>
  <LinksUpToDate>false</LinksUpToDate>
  <CharactersWithSpaces>550</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2024-12-04T01:36:00Z</dcterms:created>
  <dc:creator>adminIst</dc:creator>
  <cp:lastModifiedBy>bro</cp:lastModifiedBy>
  <dcterms:modified xsi:type="dcterms:W3CDTF">2024-12-16T08:21:51Z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3796DABAD2AE4A6AAE11B9FEF545E1A9_13</vt:lpwstr>
  </property>
</Properties>
</file>