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B701A">
      <w:pPr>
        <w:snapToGrid/>
        <w:spacing w:before="0" w:beforeAutospacing="0" w:after="0" w:afterAutospacing="0" w:line="240" w:lineRule="auto"/>
        <w:ind w:firstLine="0" w:firstLineChars="0"/>
        <w:textAlignment w:val="auto"/>
        <w:rPr>
          <w:rStyle w:val="5"/>
          <w:rFonts w:ascii="仿宋" w:hAnsi="仿宋" w:eastAsia="仿宋"/>
          <w:b w:val="0"/>
          <w:i w:val="0"/>
          <w:caps w:val="0"/>
          <w:color w:val="auto"/>
          <w:spacing w:val="0"/>
          <w:w w:val="100"/>
          <w:sz w:val="21"/>
          <w:szCs w:val="21"/>
          <w:highlight w:val="none"/>
          <w:lang w:val="en-US" w:eastAsia="zh-CN" w:bidi="ar-SA"/>
        </w:rPr>
      </w:pPr>
    </w:p>
    <w:p w14:paraId="0C825ABC">
      <w:pPr>
        <w:snapToGrid w:val="0"/>
        <w:spacing w:before="0" w:beforeAutospacing="0" w:after="0" w:afterAutospacing="0" w:line="480" w:lineRule="exact"/>
        <w:ind w:firstLine="0" w:firstLineChars="0"/>
        <w:textAlignment w:val="baseline"/>
        <w:rPr>
          <w:rStyle w:val="5"/>
          <w:rFonts w:hint="eastAsia" w:ascii="仿宋" w:hAnsi="仿宋" w:eastAsia="仿宋"/>
          <w:b/>
          <w:bCs/>
          <w:i w:val="0"/>
          <w:caps w:val="0"/>
          <w:color w:val="auto"/>
          <w:spacing w:val="0"/>
          <w:w w:val="100"/>
          <w:sz w:val="21"/>
          <w:szCs w:val="21"/>
          <w:highlight w:val="none"/>
          <w:lang w:val="en-US" w:eastAsia="zh-CN" w:bidi="ar-SA"/>
        </w:rPr>
      </w:pPr>
      <w:r>
        <w:rPr>
          <w:rStyle w:val="5"/>
          <w:rFonts w:hint="eastAsia" w:ascii="仿宋" w:hAnsi="仿宋" w:eastAsia="仿宋"/>
          <w:b/>
          <w:bCs/>
          <w:i w:val="0"/>
          <w:caps w:val="0"/>
          <w:color w:val="auto"/>
          <w:spacing w:val="0"/>
          <w:w w:val="100"/>
          <w:sz w:val="21"/>
          <w:szCs w:val="21"/>
          <w:highlight w:val="none"/>
          <w:lang w:val="en-US" w:eastAsia="zh-CN" w:bidi="ar-SA"/>
        </w:rPr>
        <w:t>附表1：资质要求</w:t>
      </w:r>
    </w:p>
    <w:tbl>
      <w:tblPr>
        <w:tblStyle w:val="3"/>
        <w:tblW w:w="93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423"/>
        <w:gridCol w:w="7043"/>
      </w:tblGrid>
      <w:tr w14:paraId="17B9D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873" w:type="dxa"/>
            <w:noWrap w:val="0"/>
            <w:vAlign w:val="center"/>
          </w:tcPr>
          <w:p w14:paraId="3EB76865">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序号</w:t>
            </w:r>
          </w:p>
        </w:tc>
        <w:tc>
          <w:tcPr>
            <w:tcW w:w="1423" w:type="dxa"/>
            <w:noWrap w:val="0"/>
            <w:vAlign w:val="center"/>
          </w:tcPr>
          <w:p w14:paraId="175BF4BC">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shd w:val="clear" w:color="auto" w:fill="auto"/>
                <w:vertAlign w:val="baseline"/>
                <w:lang w:val="en-US" w:eastAsia="zh-CN" w:bidi="ar-SA"/>
              </w:rPr>
              <w:t>标段号</w:t>
            </w:r>
          </w:p>
        </w:tc>
        <w:tc>
          <w:tcPr>
            <w:tcW w:w="7043" w:type="dxa"/>
            <w:noWrap w:val="0"/>
            <w:vAlign w:val="center"/>
          </w:tcPr>
          <w:p w14:paraId="7BBB02BC">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default" w:ascii="仿宋" w:hAnsi="仿宋" w:eastAsia="仿宋"/>
                <w:b w:val="0"/>
                <w:i w:val="0"/>
                <w:caps w:val="0"/>
                <w:color w:val="auto"/>
                <w:spacing w:val="0"/>
                <w:w w:val="100"/>
                <w:sz w:val="21"/>
                <w:szCs w:val="21"/>
                <w:highlight w:val="none"/>
                <w:vertAlign w:val="baseline"/>
                <w:lang w:val="en-US" w:eastAsia="zh-CN" w:bidi="ar-SA"/>
              </w:rPr>
              <w:t>资质要求</w:t>
            </w:r>
          </w:p>
        </w:tc>
      </w:tr>
      <w:tr w14:paraId="60C0A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873" w:type="dxa"/>
            <w:noWrap w:val="0"/>
            <w:vAlign w:val="center"/>
          </w:tcPr>
          <w:p w14:paraId="482A3BBA">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p>
        </w:tc>
        <w:tc>
          <w:tcPr>
            <w:tcW w:w="1423" w:type="dxa"/>
            <w:noWrap w:val="0"/>
            <w:vAlign w:val="center"/>
          </w:tcPr>
          <w:p w14:paraId="1366AEF0">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u w:val="none"/>
                <w:shd w:val="clear" w:color="auto" w:fill="auto"/>
                <w:lang w:val="en-US" w:eastAsia="zh-CN" w:bidi="ar-SA"/>
              </w:rPr>
              <w:t>SBJC</w:t>
            </w:r>
            <w:r>
              <w:rPr>
                <w:rStyle w:val="5"/>
                <w:rFonts w:hint="eastAsia" w:ascii="仿宋" w:hAnsi="仿宋" w:eastAsia="仿宋" w:cs="Times New Roman"/>
                <w:b w:val="0"/>
                <w:i w:val="0"/>
                <w:caps w:val="0"/>
                <w:color w:val="auto"/>
                <w:spacing w:val="0"/>
                <w:w w:val="100"/>
                <w:sz w:val="21"/>
                <w:szCs w:val="21"/>
                <w:highlight w:val="none"/>
                <w:shd w:val="clear" w:color="auto" w:fill="auto"/>
                <w:lang w:val="en-US" w:eastAsia="zh-CN" w:bidi="ar-SA"/>
              </w:rPr>
              <w:t>标段</w:t>
            </w:r>
          </w:p>
        </w:tc>
        <w:tc>
          <w:tcPr>
            <w:tcW w:w="7043" w:type="dxa"/>
            <w:noWrap w:val="0"/>
            <w:vAlign w:val="center"/>
          </w:tcPr>
          <w:p w14:paraId="18D39D99">
            <w:p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r>
              <w:rPr>
                <w:rStyle w:val="5"/>
                <w:rFonts w:hint="default" w:ascii="仿宋" w:hAnsi="仿宋" w:eastAsia="仿宋"/>
                <w:b w:val="0"/>
                <w:i w:val="0"/>
                <w:caps w:val="0"/>
                <w:color w:val="auto"/>
                <w:spacing w:val="0"/>
                <w:w w:val="100"/>
                <w:sz w:val="21"/>
                <w:szCs w:val="21"/>
                <w:highlight w:val="none"/>
                <w:vertAlign w:val="baseline"/>
                <w:lang w:val="en-US" w:eastAsia="zh-CN" w:bidi="ar-SA"/>
              </w:rPr>
              <w:t>具有独立法人资格，持有有效的营业执照或事业单位法人证书、基本账户开户许可证或基本存款账户信息单（基本账户开户行出具）</w:t>
            </w:r>
            <w:r>
              <w:rPr>
                <w:rStyle w:val="5"/>
                <w:rFonts w:hint="eastAsia" w:ascii="仿宋" w:hAnsi="仿宋" w:eastAsia="仿宋"/>
                <w:b w:val="0"/>
                <w:i w:val="0"/>
                <w:caps w:val="0"/>
                <w:color w:val="auto"/>
                <w:spacing w:val="0"/>
                <w:w w:val="100"/>
                <w:sz w:val="21"/>
                <w:szCs w:val="21"/>
                <w:highlight w:val="none"/>
                <w:vertAlign w:val="baseline"/>
                <w:lang w:val="en-US" w:eastAsia="zh-CN" w:bidi="ar-SA"/>
              </w:rPr>
              <w:t>。</w:t>
            </w:r>
          </w:p>
        </w:tc>
      </w:tr>
      <w:tr w14:paraId="22D61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trPr>
        <w:tc>
          <w:tcPr>
            <w:tcW w:w="873" w:type="dxa"/>
            <w:noWrap w:val="0"/>
            <w:vAlign w:val="center"/>
          </w:tcPr>
          <w:p w14:paraId="442AD4B0">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2</w:t>
            </w:r>
          </w:p>
        </w:tc>
        <w:tc>
          <w:tcPr>
            <w:tcW w:w="1423" w:type="dxa"/>
            <w:noWrap w:val="0"/>
            <w:vAlign w:val="center"/>
          </w:tcPr>
          <w:p w14:paraId="35A18CBD">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u w:val="none"/>
                <w:shd w:val="clear" w:color="auto" w:fill="auto"/>
                <w:lang w:val="en-US" w:eastAsia="zh-CN" w:bidi="ar-SA"/>
              </w:rPr>
              <w:t>HBJC</w:t>
            </w:r>
            <w:r>
              <w:rPr>
                <w:rStyle w:val="5"/>
                <w:rFonts w:hint="eastAsia" w:ascii="仿宋" w:hAnsi="仿宋" w:eastAsia="仿宋" w:cs="Times New Roman"/>
                <w:b w:val="0"/>
                <w:i w:val="0"/>
                <w:caps w:val="0"/>
                <w:color w:val="auto"/>
                <w:spacing w:val="0"/>
                <w:w w:val="100"/>
                <w:sz w:val="21"/>
                <w:szCs w:val="21"/>
                <w:highlight w:val="none"/>
                <w:shd w:val="clear" w:color="auto" w:fill="auto"/>
                <w:lang w:val="en-US" w:eastAsia="zh-CN" w:bidi="ar-SA"/>
              </w:rPr>
              <w:t>标段</w:t>
            </w:r>
          </w:p>
        </w:tc>
        <w:tc>
          <w:tcPr>
            <w:tcW w:w="7043" w:type="dxa"/>
            <w:noWrap w:val="0"/>
            <w:vAlign w:val="center"/>
          </w:tcPr>
          <w:p w14:paraId="7AE8C1FA">
            <w:pPr>
              <w:numPr>
                <w:ilvl w:val="0"/>
                <w:numId w:val="1"/>
              </w:numPr>
              <w:snapToGrid w:val="0"/>
              <w:spacing w:before="0" w:beforeAutospacing="0" w:after="0" w:afterAutospacing="0" w:line="480" w:lineRule="exact"/>
              <w:jc w:val="both"/>
              <w:textAlignment w:val="baseline"/>
              <w:rPr>
                <w:rStyle w:val="5"/>
                <w:rFonts w:hint="eastAsia" w:ascii="仿宋" w:hAnsi="仿宋" w:eastAsia="仿宋" w:cs="Times New Roman"/>
                <w:b w:val="0"/>
                <w:i w:val="0"/>
                <w:caps w:val="0"/>
                <w:color w:val="auto"/>
                <w:spacing w:val="0"/>
                <w:w w:val="100"/>
                <w:sz w:val="21"/>
                <w:szCs w:val="21"/>
                <w:highlight w:val="none"/>
                <w:lang w:val="en-US" w:eastAsia="zh-CN" w:bidi="ar-SA"/>
              </w:rPr>
            </w:pPr>
            <w:r>
              <w:rPr>
                <w:rStyle w:val="5"/>
                <w:rFonts w:hint="eastAsia" w:ascii="仿宋" w:hAnsi="仿宋" w:eastAsia="仿宋" w:cs="Times New Roman"/>
                <w:b w:val="0"/>
                <w:i w:val="0"/>
                <w:caps w:val="0"/>
                <w:color w:val="auto"/>
                <w:spacing w:val="0"/>
                <w:w w:val="100"/>
                <w:sz w:val="21"/>
                <w:szCs w:val="21"/>
                <w:highlight w:val="none"/>
                <w:lang w:val="en-US" w:eastAsia="zh-CN" w:bidi="ar-SA"/>
              </w:rPr>
              <w:t>具有独立法人资格，持有有效的营业执照或事业单位法人证书、基本账户开户许可证或基本存款账户信息单（基本账户开户行出具）。</w:t>
            </w:r>
          </w:p>
          <w:p w14:paraId="774AE869">
            <w:pPr>
              <w:numPr>
                <w:ilvl w:val="0"/>
                <w:numId w:val="0"/>
              </w:num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lang w:val="en-US" w:eastAsia="zh-CN" w:bidi="ar-SA"/>
              </w:rPr>
              <w:t>（2）具有省级及以上技术监督部门颁发的检验检测机构认定证书，且证书能力范围包括水和废水、空气和废气、噪声等。</w:t>
            </w:r>
          </w:p>
        </w:tc>
      </w:tr>
    </w:tbl>
    <w:p w14:paraId="39DEA5D4">
      <w:pPr>
        <w:snapToGrid/>
        <w:spacing w:before="0" w:beforeAutospacing="0" w:after="0" w:afterAutospacing="0" w:line="240" w:lineRule="auto"/>
        <w:ind w:firstLine="0" w:firstLineChars="0"/>
        <w:textAlignment w:val="auto"/>
        <w:rPr>
          <w:rStyle w:val="5"/>
          <w:rFonts w:hint="eastAsia" w:ascii="仿宋" w:hAnsi="仿宋" w:eastAsia="仿宋"/>
          <w:b/>
          <w:bCs/>
          <w:i w:val="0"/>
          <w:caps w:val="0"/>
          <w:color w:val="auto"/>
          <w:spacing w:val="0"/>
          <w:w w:val="100"/>
          <w:sz w:val="21"/>
          <w:szCs w:val="21"/>
          <w:highlight w:val="none"/>
          <w:lang w:val="en-US" w:eastAsia="zh-CN" w:bidi="ar-SA"/>
        </w:rPr>
      </w:pPr>
      <w:r>
        <w:rPr>
          <w:rStyle w:val="5"/>
          <w:rFonts w:hint="eastAsia" w:ascii="仿宋" w:hAnsi="仿宋" w:eastAsia="仿宋"/>
          <w:b/>
          <w:bCs/>
          <w:i w:val="0"/>
          <w:caps w:val="0"/>
          <w:color w:val="auto"/>
          <w:spacing w:val="0"/>
          <w:w w:val="100"/>
          <w:sz w:val="21"/>
          <w:szCs w:val="21"/>
          <w:highlight w:val="none"/>
          <w:lang w:val="en-US" w:eastAsia="zh-CN" w:bidi="ar-SA"/>
        </w:rPr>
        <w:t>附表2：业绩要求</w:t>
      </w:r>
    </w:p>
    <w:tbl>
      <w:tblPr>
        <w:tblStyle w:val="2"/>
        <w:tblW w:w="93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1410"/>
        <w:gridCol w:w="7062"/>
      </w:tblGrid>
      <w:tr w14:paraId="2CF07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65" w:type="dxa"/>
            <w:noWrap w:val="0"/>
            <w:vAlign w:val="center"/>
          </w:tcPr>
          <w:p w14:paraId="2D3BAFE6">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序号</w:t>
            </w:r>
          </w:p>
        </w:tc>
        <w:tc>
          <w:tcPr>
            <w:tcW w:w="1410" w:type="dxa"/>
            <w:noWrap w:val="0"/>
            <w:vAlign w:val="center"/>
          </w:tcPr>
          <w:p w14:paraId="513CA6A4">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shd w:val="clear" w:color="auto" w:fill="auto"/>
                <w:vertAlign w:val="baseline"/>
                <w:lang w:val="en-US" w:eastAsia="zh-CN" w:bidi="ar-SA"/>
              </w:rPr>
              <w:t>标段号</w:t>
            </w:r>
          </w:p>
        </w:tc>
        <w:tc>
          <w:tcPr>
            <w:tcW w:w="7062" w:type="dxa"/>
            <w:noWrap w:val="0"/>
            <w:vAlign w:val="center"/>
          </w:tcPr>
          <w:p w14:paraId="1765B42F">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业绩</w:t>
            </w:r>
            <w:r>
              <w:rPr>
                <w:rStyle w:val="5"/>
                <w:rFonts w:hint="default" w:ascii="仿宋" w:hAnsi="仿宋" w:eastAsia="仿宋"/>
                <w:b w:val="0"/>
                <w:i w:val="0"/>
                <w:caps w:val="0"/>
                <w:color w:val="auto"/>
                <w:spacing w:val="0"/>
                <w:w w:val="100"/>
                <w:sz w:val="21"/>
                <w:szCs w:val="21"/>
                <w:highlight w:val="none"/>
                <w:vertAlign w:val="baseline"/>
                <w:lang w:val="en-US" w:eastAsia="zh-CN" w:bidi="ar-SA"/>
              </w:rPr>
              <w:t>要求</w:t>
            </w:r>
          </w:p>
        </w:tc>
      </w:tr>
      <w:tr w14:paraId="0BE1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865" w:type="dxa"/>
            <w:noWrap w:val="0"/>
            <w:vAlign w:val="center"/>
          </w:tcPr>
          <w:p w14:paraId="64B9BCE2">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p>
        </w:tc>
        <w:tc>
          <w:tcPr>
            <w:tcW w:w="1410" w:type="dxa"/>
            <w:noWrap w:val="0"/>
            <w:vAlign w:val="center"/>
          </w:tcPr>
          <w:p w14:paraId="66709EC2">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u w:val="none"/>
                <w:shd w:val="clear" w:color="auto" w:fill="auto"/>
                <w:lang w:val="en-US" w:eastAsia="zh-CN" w:bidi="ar-SA"/>
              </w:rPr>
              <w:t>SBJC</w:t>
            </w:r>
            <w:r>
              <w:rPr>
                <w:rStyle w:val="5"/>
                <w:rFonts w:hint="eastAsia" w:ascii="仿宋" w:hAnsi="仿宋" w:eastAsia="仿宋" w:cs="Times New Roman"/>
                <w:b w:val="0"/>
                <w:i w:val="0"/>
                <w:caps w:val="0"/>
                <w:color w:val="auto"/>
                <w:spacing w:val="0"/>
                <w:w w:val="100"/>
                <w:sz w:val="21"/>
                <w:szCs w:val="21"/>
                <w:highlight w:val="none"/>
                <w:shd w:val="clear" w:color="auto" w:fill="auto"/>
                <w:lang w:val="en-US" w:eastAsia="zh-CN" w:bidi="ar-SA"/>
              </w:rPr>
              <w:t>标段</w:t>
            </w:r>
          </w:p>
        </w:tc>
        <w:tc>
          <w:tcPr>
            <w:tcW w:w="7062" w:type="dxa"/>
            <w:noWrap w:val="0"/>
            <w:vAlign w:val="center"/>
          </w:tcPr>
          <w:p w14:paraId="26F9C755">
            <w:p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r>
              <w:rPr>
                <w:rStyle w:val="5"/>
                <w:rFonts w:hint="default" w:ascii="仿宋" w:hAnsi="仿宋" w:eastAsia="仿宋"/>
                <w:b w:val="0"/>
                <w:i w:val="0"/>
                <w:caps w:val="0"/>
                <w:color w:val="auto"/>
                <w:spacing w:val="0"/>
                <w:w w:val="100"/>
                <w:sz w:val="21"/>
                <w:szCs w:val="21"/>
                <w:highlight w:val="none"/>
                <w:vertAlign w:val="baseline"/>
                <w:lang w:val="en-US" w:eastAsia="zh-CN" w:bidi="ar-SA"/>
              </w:rPr>
              <w:t>近5年（2019年6月1日至投标截止日，以合同签订时间为准），至少承担过1个交通运输类建设项目</w:t>
            </w:r>
            <w:r>
              <w:rPr>
                <w:rStyle w:val="5"/>
                <w:rFonts w:hint="default" w:ascii="仿宋" w:hAnsi="仿宋" w:eastAsia="仿宋"/>
                <w:b/>
                <w:bCs/>
                <w:i w:val="0"/>
                <w:caps w:val="0"/>
                <w:color w:val="auto"/>
                <w:spacing w:val="0"/>
                <w:w w:val="100"/>
                <w:sz w:val="21"/>
                <w:szCs w:val="21"/>
                <w:highlight w:val="none"/>
                <w:vertAlign w:val="baseline"/>
                <w:lang w:val="en-US" w:eastAsia="zh-CN" w:bidi="ar-SA"/>
              </w:rPr>
              <w:t>水土保持监测</w:t>
            </w:r>
            <w:r>
              <w:rPr>
                <w:rStyle w:val="5"/>
                <w:rFonts w:hint="default" w:ascii="仿宋" w:hAnsi="仿宋" w:eastAsia="仿宋"/>
                <w:b w:val="0"/>
                <w:i w:val="0"/>
                <w:caps w:val="0"/>
                <w:color w:val="auto"/>
                <w:spacing w:val="0"/>
                <w:w w:val="100"/>
                <w:sz w:val="21"/>
                <w:szCs w:val="21"/>
                <w:highlight w:val="none"/>
                <w:vertAlign w:val="baseline"/>
                <w:lang w:val="en-US" w:eastAsia="zh-CN" w:bidi="ar-SA"/>
              </w:rPr>
              <w:t>工作。</w:t>
            </w:r>
          </w:p>
          <w:p w14:paraId="6CA0247B">
            <w:p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default" w:ascii="仿宋" w:hAnsi="仿宋" w:eastAsia="仿宋"/>
                <w:b w:val="0"/>
                <w:i w:val="0"/>
                <w:caps w:val="0"/>
                <w:color w:val="auto"/>
                <w:spacing w:val="0"/>
                <w:w w:val="100"/>
                <w:sz w:val="21"/>
                <w:szCs w:val="21"/>
                <w:highlight w:val="none"/>
                <w:vertAlign w:val="baseline"/>
                <w:lang w:val="en-US" w:eastAsia="zh-CN" w:bidi="ar-SA"/>
              </w:rPr>
              <w:t>注：根据环保部行业标准（HJ/T 394-2007），交通运输类建设项目指公路、铁路、城市道路和轨道交通、港口和航运，管道运输等建设项目。</w:t>
            </w:r>
          </w:p>
        </w:tc>
      </w:tr>
      <w:tr w14:paraId="667BF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trPr>
        <w:tc>
          <w:tcPr>
            <w:tcW w:w="865" w:type="dxa"/>
            <w:noWrap w:val="0"/>
            <w:vAlign w:val="center"/>
          </w:tcPr>
          <w:p w14:paraId="3C46315F">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2</w:t>
            </w:r>
          </w:p>
        </w:tc>
        <w:tc>
          <w:tcPr>
            <w:tcW w:w="1410" w:type="dxa"/>
            <w:noWrap w:val="0"/>
            <w:vAlign w:val="center"/>
          </w:tcPr>
          <w:p w14:paraId="2F0A17DE">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u w:val="none"/>
                <w:shd w:val="clear" w:color="auto" w:fill="auto"/>
                <w:lang w:val="en-US" w:eastAsia="zh-CN" w:bidi="ar-SA"/>
              </w:rPr>
              <w:t>HBJC</w:t>
            </w:r>
            <w:r>
              <w:rPr>
                <w:rStyle w:val="5"/>
                <w:rFonts w:hint="eastAsia" w:ascii="仿宋" w:hAnsi="仿宋" w:eastAsia="仿宋" w:cs="Times New Roman"/>
                <w:b w:val="0"/>
                <w:i w:val="0"/>
                <w:caps w:val="0"/>
                <w:color w:val="auto"/>
                <w:spacing w:val="0"/>
                <w:w w:val="100"/>
                <w:sz w:val="21"/>
                <w:szCs w:val="21"/>
                <w:highlight w:val="none"/>
                <w:shd w:val="clear" w:color="auto" w:fill="auto"/>
                <w:lang w:val="en-US" w:eastAsia="zh-CN" w:bidi="ar-SA"/>
              </w:rPr>
              <w:t>标段</w:t>
            </w:r>
          </w:p>
        </w:tc>
        <w:tc>
          <w:tcPr>
            <w:tcW w:w="7062" w:type="dxa"/>
            <w:noWrap w:val="0"/>
            <w:vAlign w:val="center"/>
          </w:tcPr>
          <w:p w14:paraId="41DDE468">
            <w:pPr>
              <w:numPr>
                <w:ilvl w:val="0"/>
                <w:numId w:val="0"/>
              </w:num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r>
              <w:rPr>
                <w:rStyle w:val="5"/>
                <w:rFonts w:hint="default" w:ascii="仿宋" w:hAnsi="仿宋" w:eastAsia="仿宋"/>
                <w:b w:val="0"/>
                <w:i w:val="0"/>
                <w:caps w:val="0"/>
                <w:color w:val="auto"/>
                <w:spacing w:val="0"/>
                <w:w w:val="100"/>
                <w:sz w:val="21"/>
                <w:szCs w:val="21"/>
                <w:highlight w:val="none"/>
                <w:vertAlign w:val="baseline"/>
                <w:lang w:val="en-US" w:eastAsia="zh-CN" w:bidi="ar-SA"/>
              </w:rPr>
              <w:t>近5年（2019年6月1日至投标截止日，以合同签订时间为准），至少承担过1个交通运输类建设项目</w:t>
            </w:r>
            <w:r>
              <w:rPr>
                <w:rStyle w:val="5"/>
                <w:rFonts w:hint="default" w:ascii="仿宋" w:hAnsi="仿宋" w:eastAsia="仿宋"/>
                <w:b/>
                <w:bCs/>
                <w:i w:val="0"/>
                <w:caps w:val="0"/>
                <w:color w:val="auto"/>
                <w:spacing w:val="0"/>
                <w:w w:val="100"/>
                <w:sz w:val="21"/>
                <w:szCs w:val="21"/>
                <w:highlight w:val="none"/>
                <w:vertAlign w:val="baseline"/>
                <w:lang w:val="en-US" w:eastAsia="zh-CN" w:bidi="ar-SA"/>
              </w:rPr>
              <w:t>环境监测</w:t>
            </w:r>
            <w:r>
              <w:rPr>
                <w:rStyle w:val="5"/>
                <w:rFonts w:hint="default" w:ascii="仿宋" w:hAnsi="仿宋" w:eastAsia="仿宋"/>
                <w:b w:val="0"/>
                <w:i w:val="0"/>
                <w:caps w:val="0"/>
                <w:color w:val="auto"/>
                <w:spacing w:val="0"/>
                <w:w w:val="100"/>
                <w:sz w:val="21"/>
                <w:szCs w:val="21"/>
                <w:highlight w:val="none"/>
                <w:vertAlign w:val="baseline"/>
                <w:lang w:val="en-US" w:eastAsia="zh-CN" w:bidi="ar-SA"/>
              </w:rPr>
              <w:t>工作。</w:t>
            </w:r>
          </w:p>
          <w:p w14:paraId="4619610F">
            <w:pPr>
              <w:numPr>
                <w:ilvl w:val="0"/>
                <w:numId w:val="0"/>
              </w:num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default" w:ascii="仿宋" w:hAnsi="仿宋" w:eastAsia="仿宋"/>
                <w:b w:val="0"/>
                <w:i w:val="0"/>
                <w:caps w:val="0"/>
                <w:color w:val="auto"/>
                <w:spacing w:val="0"/>
                <w:w w:val="100"/>
                <w:sz w:val="21"/>
                <w:szCs w:val="21"/>
                <w:highlight w:val="none"/>
                <w:vertAlign w:val="baseline"/>
                <w:lang w:val="en-US" w:eastAsia="zh-CN" w:bidi="ar-SA"/>
              </w:rPr>
              <w:t>注：根据环保部行业标准（HJ/T 394-2007），交通运输类建设项目指公路、铁路、城市道路和轨道交通、港口和航运，管道运输等建设项目。</w:t>
            </w:r>
          </w:p>
        </w:tc>
      </w:tr>
    </w:tbl>
    <w:p w14:paraId="12918992">
      <w:pPr>
        <w:snapToGrid/>
        <w:spacing w:before="0" w:beforeAutospacing="0" w:after="0" w:afterAutospacing="0" w:line="240" w:lineRule="auto"/>
        <w:ind w:firstLine="0" w:firstLineChars="0"/>
        <w:textAlignment w:val="auto"/>
        <w:rPr>
          <w:rStyle w:val="5"/>
          <w:rFonts w:hint="eastAsia" w:ascii="仿宋" w:hAnsi="仿宋" w:eastAsia="仿宋"/>
          <w:b/>
          <w:bCs/>
          <w:i w:val="0"/>
          <w:caps w:val="0"/>
          <w:color w:val="auto"/>
          <w:spacing w:val="0"/>
          <w:w w:val="100"/>
          <w:sz w:val="21"/>
          <w:szCs w:val="21"/>
          <w:highlight w:val="none"/>
          <w:lang w:val="en-US" w:eastAsia="zh-CN" w:bidi="ar-SA"/>
        </w:rPr>
      </w:pPr>
      <w:r>
        <w:rPr>
          <w:rStyle w:val="5"/>
          <w:rFonts w:hint="eastAsia" w:ascii="仿宋" w:hAnsi="仿宋" w:eastAsia="仿宋"/>
          <w:b/>
          <w:bCs/>
          <w:i w:val="0"/>
          <w:caps w:val="0"/>
          <w:color w:val="auto"/>
          <w:spacing w:val="0"/>
          <w:w w:val="100"/>
          <w:sz w:val="21"/>
          <w:szCs w:val="21"/>
          <w:highlight w:val="none"/>
          <w:lang w:val="en-US" w:eastAsia="zh-CN" w:bidi="ar-SA"/>
        </w:rPr>
        <w:t>附表3：项目负责人要求</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336"/>
        <w:gridCol w:w="6363"/>
      </w:tblGrid>
      <w:tr w14:paraId="1AF7D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869" w:type="dxa"/>
            <w:noWrap w:val="0"/>
            <w:vAlign w:val="center"/>
          </w:tcPr>
          <w:p w14:paraId="5515D631">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序号</w:t>
            </w:r>
          </w:p>
        </w:tc>
        <w:tc>
          <w:tcPr>
            <w:tcW w:w="1416" w:type="dxa"/>
            <w:noWrap w:val="0"/>
            <w:vAlign w:val="center"/>
          </w:tcPr>
          <w:p w14:paraId="0C436691">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shd w:val="clear" w:color="auto" w:fill="auto"/>
                <w:vertAlign w:val="baseline"/>
                <w:lang w:val="en-US" w:eastAsia="zh-CN" w:bidi="ar-SA"/>
              </w:rPr>
              <w:t>标段号</w:t>
            </w:r>
          </w:p>
        </w:tc>
        <w:tc>
          <w:tcPr>
            <w:tcW w:w="7008" w:type="dxa"/>
            <w:noWrap w:val="0"/>
            <w:vAlign w:val="center"/>
          </w:tcPr>
          <w:p w14:paraId="50611AE7">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default" w:ascii="仿宋" w:hAnsi="仿宋" w:eastAsia="仿宋"/>
                <w:b w:val="0"/>
                <w:i w:val="0"/>
                <w:caps w:val="0"/>
                <w:color w:val="auto"/>
                <w:spacing w:val="0"/>
                <w:w w:val="100"/>
                <w:sz w:val="21"/>
                <w:szCs w:val="21"/>
                <w:highlight w:val="none"/>
                <w:vertAlign w:val="baseline"/>
                <w:lang w:val="en-US" w:eastAsia="zh-CN" w:bidi="ar-SA"/>
              </w:rPr>
              <w:t>项目负责人要求</w:t>
            </w:r>
          </w:p>
        </w:tc>
      </w:tr>
      <w:tr w14:paraId="5642E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869" w:type="dxa"/>
            <w:noWrap w:val="0"/>
            <w:vAlign w:val="center"/>
          </w:tcPr>
          <w:p w14:paraId="37713A9D">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p>
        </w:tc>
        <w:tc>
          <w:tcPr>
            <w:tcW w:w="1416" w:type="dxa"/>
            <w:noWrap w:val="0"/>
            <w:vAlign w:val="center"/>
          </w:tcPr>
          <w:p w14:paraId="4418819B">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u w:val="none"/>
                <w:shd w:val="clear" w:color="auto" w:fill="auto"/>
                <w:lang w:val="en-US" w:eastAsia="zh-CN" w:bidi="ar-SA"/>
              </w:rPr>
              <w:t>SBJC</w:t>
            </w:r>
            <w:r>
              <w:rPr>
                <w:rStyle w:val="5"/>
                <w:rFonts w:hint="eastAsia" w:ascii="仿宋" w:hAnsi="仿宋" w:eastAsia="仿宋" w:cs="Times New Roman"/>
                <w:b w:val="0"/>
                <w:i w:val="0"/>
                <w:caps w:val="0"/>
                <w:color w:val="auto"/>
                <w:spacing w:val="0"/>
                <w:w w:val="100"/>
                <w:sz w:val="21"/>
                <w:szCs w:val="21"/>
                <w:highlight w:val="none"/>
                <w:shd w:val="clear" w:color="auto" w:fill="auto"/>
                <w:lang w:val="en-US" w:eastAsia="zh-CN" w:bidi="ar-SA"/>
              </w:rPr>
              <w:t>标段</w:t>
            </w:r>
          </w:p>
        </w:tc>
        <w:tc>
          <w:tcPr>
            <w:tcW w:w="7008" w:type="dxa"/>
            <w:noWrap w:val="0"/>
            <w:vAlign w:val="center"/>
          </w:tcPr>
          <w:p w14:paraId="390DF0F2">
            <w:pPr>
              <w:numPr>
                <w:ilvl w:val="0"/>
                <w:numId w:val="0"/>
              </w:numPr>
              <w:snapToGrid w:val="0"/>
              <w:spacing w:before="0" w:beforeAutospacing="0" w:after="0" w:afterAutospacing="0" w:line="480" w:lineRule="exact"/>
              <w:ind w:left="0" w:leftChars="0" w:firstLine="0" w:firstLineChars="0"/>
              <w:jc w:val="both"/>
              <w:textAlignment w:val="baseline"/>
              <w:rPr>
                <w:rFonts w:hint="default" w:ascii="仿宋" w:hAnsi="仿宋" w:eastAsia="仿宋" w:cs="Times New Roman"/>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（1）具有</w:t>
            </w:r>
            <w:r>
              <w:rPr>
                <w:rStyle w:val="5"/>
                <w:rFonts w:hint="eastAsia" w:ascii="仿宋" w:hAnsi="仿宋" w:eastAsia="仿宋"/>
                <w:b/>
                <w:bCs/>
                <w:i w:val="0"/>
                <w:caps w:val="0"/>
                <w:color w:val="auto"/>
                <w:spacing w:val="0"/>
                <w:w w:val="100"/>
                <w:sz w:val="21"/>
                <w:szCs w:val="21"/>
                <w:highlight w:val="none"/>
                <w:vertAlign w:val="baseline"/>
                <w:lang w:val="en-US" w:eastAsia="zh-CN" w:bidi="ar-SA"/>
              </w:rPr>
              <w:t>水土保持</w:t>
            </w:r>
            <w:r>
              <w:rPr>
                <w:rStyle w:val="5"/>
                <w:rFonts w:hint="default" w:ascii="仿宋" w:hAnsi="仿宋" w:eastAsia="仿宋"/>
                <w:b/>
                <w:bCs/>
                <w:i w:val="0"/>
                <w:caps w:val="0"/>
                <w:color w:val="auto"/>
                <w:spacing w:val="0"/>
                <w:w w:val="100"/>
                <w:sz w:val="21"/>
                <w:szCs w:val="21"/>
                <w:highlight w:val="none"/>
                <w:vertAlign w:val="baseline"/>
                <w:lang w:val="en-US" w:eastAsia="zh-CN" w:bidi="ar-SA"/>
              </w:rPr>
              <w:t>相关专业</w:t>
            </w:r>
            <w:r>
              <w:rPr>
                <w:rStyle w:val="5"/>
                <w:rFonts w:hint="default" w:ascii="仿宋" w:hAnsi="仿宋" w:eastAsia="仿宋"/>
                <w:b w:val="0"/>
                <w:i w:val="0"/>
                <w:caps w:val="0"/>
                <w:color w:val="auto"/>
                <w:spacing w:val="0"/>
                <w:w w:val="100"/>
                <w:sz w:val="21"/>
                <w:szCs w:val="21"/>
                <w:highlight w:val="none"/>
                <w:vertAlign w:val="baseline"/>
                <w:lang w:val="en-US" w:eastAsia="zh-CN" w:bidi="ar-SA"/>
              </w:rPr>
              <w:t>高级及以上技术职称；</w:t>
            </w:r>
            <w:r>
              <w:rPr>
                <w:rStyle w:val="5"/>
                <w:rFonts w:hint="eastAsia" w:ascii="仿宋" w:hAnsi="仿宋" w:eastAsia="仿宋"/>
                <w:b w:val="0"/>
                <w:i w:val="0"/>
                <w:caps w:val="0"/>
                <w:color w:val="auto"/>
                <w:spacing w:val="0"/>
                <w:w w:val="100"/>
                <w:sz w:val="21"/>
                <w:szCs w:val="21"/>
                <w:highlight w:val="none"/>
                <w:vertAlign w:val="baseline"/>
                <w:lang w:val="en-US" w:eastAsia="zh-CN" w:bidi="ar-SA"/>
              </w:rPr>
              <w:t>（2）</w:t>
            </w:r>
            <w:r>
              <w:rPr>
                <w:rStyle w:val="5"/>
                <w:rFonts w:hint="default" w:ascii="仿宋" w:hAnsi="仿宋" w:eastAsia="仿宋"/>
                <w:b w:val="0"/>
                <w:i w:val="0"/>
                <w:caps w:val="0"/>
                <w:color w:val="auto"/>
                <w:spacing w:val="0"/>
                <w:w w:val="100"/>
                <w:sz w:val="21"/>
                <w:szCs w:val="21"/>
                <w:highlight w:val="none"/>
                <w:vertAlign w:val="baseline"/>
                <w:lang w:val="en-US" w:eastAsia="zh-CN" w:bidi="ar-SA"/>
              </w:rPr>
              <w:t>至少在1个交通运输类建设项目的</w:t>
            </w:r>
            <w:r>
              <w:rPr>
                <w:rStyle w:val="5"/>
                <w:rFonts w:hint="eastAsia" w:ascii="仿宋" w:hAnsi="仿宋" w:eastAsia="仿宋"/>
                <w:b w:val="0"/>
                <w:i w:val="0"/>
                <w:caps w:val="0"/>
                <w:color w:val="auto"/>
                <w:spacing w:val="0"/>
                <w:w w:val="100"/>
                <w:sz w:val="21"/>
                <w:szCs w:val="21"/>
                <w:highlight w:val="none"/>
                <w:vertAlign w:val="baseline"/>
                <w:lang w:val="en-US" w:eastAsia="zh-CN" w:bidi="ar-SA"/>
              </w:rPr>
              <w:t>水</w:t>
            </w:r>
            <w:r>
              <w:rPr>
                <w:rStyle w:val="5"/>
                <w:rFonts w:hint="default" w:ascii="仿宋" w:hAnsi="仿宋" w:eastAsia="仿宋"/>
                <w:b w:val="0"/>
                <w:i w:val="0"/>
                <w:caps w:val="0"/>
                <w:color w:val="auto"/>
                <w:spacing w:val="0"/>
                <w:w w:val="100"/>
                <w:sz w:val="21"/>
                <w:szCs w:val="21"/>
                <w:highlight w:val="none"/>
                <w:vertAlign w:val="baseline"/>
                <w:lang w:val="en-US" w:eastAsia="zh-CN" w:bidi="ar-SA"/>
              </w:rPr>
              <w:t>保监测工作中担任过项目负责人或技术负责人；</w:t>
            </w:r>
            <w:r>
              <w:rPr>
                <w:rStyle w:val="5"/>
                <w:rFonts w:hint="eastAsia" w:ascii="仿宋" w:hAnsi="仿宋" w:eastAsia="仿宋"/>
                <w:b w:val="0"/>
                <w:i w:val="0"/>
                <w:caps w:val="0"/>
                <w:color w:val="auto"/>
                <w:spacing w:val="0"/>
                <w:w w:val="100"/>
                <w:sz w:val="21"/>
                <w:szCs w:val="21"/>
                <w:highlight w:val="none"/>
                <w:vertAlign w:val="baseline"/>
                <w:lang w:val="en-US" w:eastAsia="zh-CN" w:bidi="ar-SA"/>
              </w:rPr>
              <w:t>（3）</w:t>
            </w:r>
            <w:r>
              <w:rPr>
                <w:rStyle w:val="5"/>
                <w:rFonts w:hint="default" w:ascii="仿宋" w:hAnsi="仿宋" w:eastAsia="仿宋"/>
                <w:b w:val="0"/>
                <w:i w:val="0"/>
                <w:caps w:val="0"/>
                <w:color w:val="auto"/>
                <w:spacing w:val="0"/>
                <w:w w:val="100"/>
                <w:sz w:val="21"/>
                <w:szCs w:val="21"/>
                <w:highlight w:val="none"/>
                <w:vertAlign w:val="baseline"/>
                <w:lang w:val="en-US" w:eastAsia="zh-CN" w:bidi="ar-SA"/>
              </w:rPr>
              <w:t>提供投标截止月</w:t>
            </w:r>
            <w:r>
              <w:rPr>
                <w:rStyle w:val="5"/>
                <w:rFonts w:hint="eastAsia" w:ascii="仿宋" w:hAnsi="仿宋" w:eastAsia="仿宋"/>
                <w:b w:val="0"/>
                <w:i w:val="0"/>
                <w:caps w:val="0"/>
                <w:color w:val="auto"/>
                <w:spacing w:val="0"/>
                <w:w w:val="100"/>
                <w:sz w:val="21"/>
                <w:szCs w:val="21"/>
                <w:highlight w:val="none"/>
                <w:vertAlign w:val="baseline"/>
                <w:lang w:val="en-US" w:eastAsia="zh-CN" w:bidi="ar-SA"/>
              </w:rPr>
              <w:t>的</w:t>
            </w:r>
            <w:r>
              <w:rPr>
                <w:rStyle w:val="5"/>
                <w:rFonts w:hint="default" w:ascii="仿宋" w:hAnsi="仿宋" w:eastAsia="仿宋"/>
                <w:b w:val="0"/>
                <w:i w:val="0"/>
                <w:caps w:val="0"/>
                <w:color w:val="auto"/>
                <w:spacing w:val="0"/>
                <w:w w:val="100"/>
                <w:sz w:val="21"/>
                <w:szCs w:val="21"/>
                <w:highlight w:val="none"/>
                <w:vertAlign w:val="baseline"/>
                <w:lang w:val="en-US" w:eastAsia="zh-CN" w:bidi="ar-SA"/>
              </w:rPr>
              <w:t>上</w:t>
            </w:r>
            <w:r>
              <w:rPr>
                <w:rStyle w:val="5"/>
                <w:rFonts w:hint="eastAsia" w:ascii="仿宋" w:hAnsi="仿宋" w:eastAsia="仿宋"/>
                <w:b w:val="0"/>
                <w:i w:val="0"/>
                <w:caps w:val="0"/>
                <w:color w:val="auto"/>
                <w:spacing w:val="0"/>
                <w:w w:val="100"/>
                <w:sz w:val="21"/>
                <w:szCs w:val="21"/>
                <w:highlight w:val="none"/>
                <w:vertAlign w:val="baseline"/>
                <w:lang w:val="en-US" w:eastAsia="zh-CN" w:bidi="ar-SA"/>
              </w:rPr>
              <w:t>一</w:t>
            </w:r>
            <w:r>
              <w:rPr>
                <w:rStyle w:val="5"/>
                <w:rFonts w:hint="default" w:ascii="仿宋" w:hAnsi="仿宋" w:eastAsia="仿宋"/>
                <w:b w:val="0"/>
                <w:i w:val="0"/>
                <w:caps w:val="0"/>
                <w:color w:val="auto"/>
                <w:spacing w:val="0"/>
                <w:w w:val="100"/>
                <w:sz w:val="21"/>
                <w:szCs w:val="21"/>
                <w:highlight w:val="none"/>
                <w:vertAlign w:val="baseline"/>
                <w:lang w:val="en-US" w:eastAsia="zh-CN" w:bidi="ar-SA"/>
              </w:rPr>
              <w:t>月或上</w:t>
            </w:r>
            <w:r>
              <w:rPr>
                <w:rStyle w:val="5"/>
                <w:rFonts w:hint="eastAsia" w:ascii="仿宋" w:hAnsi="仿宋" w:eastAsia="仿宋"/>
                <w:b w:val="0"/>
                <w:i w:val="0"/>
                <w:caps w:val="0"/>
                <w:color w:val="auto"/>
                <w:spacing w:val="0"/>
                <w:w w:val="100"/>
                <w:sz w:val="21"/>
                <w:szCs w:val="21"/>
                <w:highlight w:val="none"/>
                <w:vertAlign w:val="baseline"/>
                <w:lang w:val="en-US" w:eastAsia="zh-CN" w:bidi="ar-SA"/>
              </w:rPr>
              <w:t>两</w:t>
            </w:r>
            <w:r>
              <w:rPr>
                <w:rStyle w:val="5"/>
                <w:rFonts w:hint="default" w:ascii="仿宋" w:hAnsi="仿宋" w:eastAsia="仿宋"/>
                <w:b w:val="0"/>
                <w:i w:val="0"/>
                <w:caps w:val="0"/>
                <w:color w:val="auto"/>
                <w:spacing w:val="0"/>
                <w:w w:val="100"/>
                <w:sz w:val="21"/>
                <w:szCs w:val="21"/>
                <w:highlight w:val="none"/>
                <w:vertAlign w:val="baseline"/>
                <w:lang w:val="en-US" w:eastAsia="zh-CN" w:bidi="ar-SA"/>
              </w:rPr>
              <w:t>月起在其投标单位连续6个月的养老保险缴纳凭证或由社保部门出具的在该投标人单位参保的证明。</w:t>
            </w:r>
          </w:p>
        </w:tc>
      </w:tr>
      <w:tr w14:paraId="05D3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0F5FB3B1">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2</w:t>
            </w:r>
          </w:p>
        </w:tc>
        <w:tc>
          <w:tcPr>
            <w:tcW w:w="1416" w:type="dxa"/>
            <w:noWrap w:val="0"/>
            <w:vAlign w:val="center"/>
          </w:tcPr>
          <w:p w14:paraId="1947D109">
            <w:pPr>
              <w:snapToGrid w:val="0"/>
              <w:spacing w:before="0" w:beforeAutospacing="0" w:after="0" w:afterAutospacing="0" w:line="480" w:lineRule="exact"/>
              <w:jc w:val="center"/>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cs="Times New Roman"/>
                <w:b w:val="0"/>
                <w:i w:val="0"/>
                <w:caps w:val="0"/>
                <w:color w:val="auto"/>
                <w:spacing w:val="0"/>
                <w:w w:val="100"/>
                <w:sz w:val="21"/>
                <w:szCs w:val="21"/>
                <w:highlight w:val="none"/>
                <w:u w:val="none"/>
                <w:shd w:val="clear" w:color="auto" w:fill="auto"/>
                <w:lang w:val="en-US" w:eastAsia="zh-CN" w:bidi="ar-SA"/>
              </w:rPr>
              <w:t>HBJC</w:t>
            </w:r>
            <w:r>
              <w:rPr>
                <w:rStyle w:val="5"/>
                <w:rFonts w:hint="eastAsia" w:ascii="仿宋" w:hAnsi="仿宋" w:eastAsia="仿宋" w:cs="Times New Roman"/>
                <w:b w:val="0"/>
                <w:i w:val="0"/>
                <w:caps w:val="0"/>
                <w:color w:val="auto"/>
                <w:spacing w:val="0"/>
                <w:w w:val="100"/>
                <w:sz w:val="21"/>
                <w:szCs w:val="21"/>
                <w:highlight w:val="none"/>
                <w:shd w:val="clear" w:color="auto" w:fill="auto"/>
                <w:lang w:val="en-US" w:eastAsia="zh-CN" w:bidi="ar-SA"/>
              </w:rPr>
              <w:t>标段</w:t>
            </w:r>
          </w:p>
        </w:tc>
        <w:tc>
          <w:tcPr>
            <w:tcW w:w="7008" w:type="dxa"/>
            <w:noWrap w:val="0"/>
            <w:vAlign w:val="center"/>
          </w:tcPr>
          <w:p w14:paraId="7378F278">
            <w:pPr>
              <w:numPr>
                <w:ilvl w:val="0"/>
                <w:numId w:val="0"/>
              </w:numPr>
              <w:snapToGrid w:val="0"/>
              <w:spacing w:before="0" w:beforeAutospacing="0" w:after="0" w:afterAutospacing="0" w:line="480" w:lineRule="exact"/>
              <w:jc w:val="both"/>
              <w:textAlignment w:val="baseline"/>
              <w:rPr>
                <w:rStyle w:val="5"/>
                <w:rFonts w:hint="default" w:ascii="仿宋" w:hAnsi="仿宋" w:eastAsia="仿宋"/>
                <w:b w:val="0"/>
                <w:i w:val="0"/>
                <w:caps w:val="0"/>
                <w:color w:val="auto"/>
                <w:spacing w:val="0"/>
                <w:w w:val="100"/>
                <w:sz w:val="21"/>
                <w:szCs w:val="21"/>
                <w:highlight w:val="none"/>
                <w:vertAlign w:val="baseline"/>
                <w:lang w:val="en-US" w:eastAsia="zh-CN" w:bidi="ar-SA"/>
              </w:rPr>
            </w:pPr>
            <w:r>
              <w:rPr>
                <w:rStyle w:val="5"/>
                <w:rFonts w:hint="eastAsia" w:ascii="仿宋" w:hAnsi="仿宋" w:eastAsia="仿宋"/>
                <w:b w:val="0"/>
                <w:i w:val="0"/>
                <w:caps w:val="0"/>
                <w:color w:val="auto"/>
                <w:spacing w:val="0"/>
                <w:w w:val="100"/>
                <w:sz w:val="21"/>
                <w:szCs w:val="21"/>
                <w:highlight w:val="none"/>
                <w:vertAlign w:val="baseline"/>
                <w:lang w:val="en-US" w:eastAsia="zh-CN" w:bidi="ar-SA"/>
              </w:rPr>
              <w:t>（1）</w:t>
            </w:r>
            <w:r>
              <w:rPr>
                <w:rStyle w:val="5"/>
                <w:rFonts w:hint="default" w:ascii="仿宋" w:hAnsi="仿宋" w:eastAsia="仿宋"/>
                <w:b w:val="0"/>
                <w:i w:val="0"/>
                <w:caps w:val="0"/>
                <w:color w:val="auto"/>
                <w:spacing w:val="0"/>
                <w:w w:val="100"/>
                <w:sz w:val="21"/>
                <w:szCs w:val="21"/>
                <w:highlight w:val="none"/>
                <w:vertAlign w:val="baseline"/>
                <w:lang w:val="en-US" w:eastAsia="zh-CN" w:bidi="ar-SA"/>
              </w:rPr>
              <w:t>具有</w:t>
            </w:r>
            <w:r>
              <w:rPr>
                <w:rStyle w:val="5"/>
                <w:rFonts w:hint="default" w:ascii="仿宋" w:hAnsi="仿宋" w:eastAsia="仿宋"/>
                <w:b/>
                <w:bCs/>
                <w:i w:val="0"/>
                <w:caps w:val="0"/>
                <w:color w:val="auto"/>
                <w:spacing w:val="0"/>
                <w:w w:val="100"/>
                <w:sz w:val="21"/>
                <w:szCs w:val="21"/>
                <w:highlight w:val="none"/>
                <w:vertAlign w:val="baseline"/>
                <w:lang w:val="en-US" w:eastAsia="zh-CN" w:bidi="ar-SA"/>
              </w:rPr>
              <w:t>环保相关专业</w:t>
            </w:r>
            <w:r>
              <w:rPr>
                <w:rStyle w:val="5"/>
                <w:rFonts w:hint="default" w:ascii="仿宋" w:hAnsi="仿宋" w:eastAsia="仿宋"/>
                <w:b w:val="0"/>
                <w:i w:val="0"/>
                <w:caps w:val="0"/>
                <w:color w:val="auto"/>
                <w:spacing w:val="0"/>
                <w:w w:val="100"/>
                <w:sz w:val="21"/>
                <w:szCs w:val="21"/>
                <w:highlight w:val="none"/>
                <w:vertAlign w:val="baseline"/>
                <w:lang w:val="en-US" w:eastAsia="zh-CN" w:bidi="ar-SA"/>
              </w:rPr>
              <w:t>高级及以上技术职称；</w:t>
            </w:r>
            <w:r>
              <w:rPr>
                <w:rStyle w:val="5"/>
                <w:rFonts w:hint="eastAsia" w:ascii="仿宋" w:hAnsi="仿宋" w:eastAsia="仿宋"/>
                <w:b w:val="0"/>
                <w:i w:val="0"/>
                <w:caps w:val="0"/>
                <w:color w:val="auto"/>
                <w:spacing w:val="0"/>
                <w:w w:val="100"/>
                <w:sz w:val="21"/>
                <w:szCs w:val="21"/>
                <w:highlight w:val="none"/>
                <w:vertAlign w:val="baseline"/>
                <w:lang w:val="en-US" w:eastAsia="zh-CN" w:bidi="ar-SA"/>
              </w:rPr>
              <w:t>（2）</w:t>
            </w:r>
            <w:r>
              <w:rPr>
                <w:rStyle w:val="5"/>
                <w:rFonts w:hint="default" w:ascii="仿宋" w:hAnsi="仿宋" w:eastAsia="仿宋"/>
                <w:b w:val="0"/>
                <w:i w:val="0"/>
                <w:caps w:val="0"/>
                <w:color w:val="auto"/>
                <w:spacing w:val="0"/>
                <w:w w:val="100"/>
                <w:sz w:val="21"/>
                <w:szCs w:val="21"/>
                <w:highlight w:val="none"/>
                <w:vertAlign w:val="baseline"/>
                <w:lang w:val="en-US" w:eastAsia="zh-CN" w:bidi="ar-SA"/>
              </w:rPr>
              <w:t>至少在1个交通运输类建设项目的环保监测工作中担任过项目负责人或技术负责人；</w:t>
            </w:r>
            <w:r>
              <w:rPr>
                <w:rStyle w:val="5"/>
                <w:rFonts w:hint="eastAsia" w:ascii="仿宋" w:hAnsi="仿宋" w:eastAsia="仿宋"/>
                <w:b w:val="0"/>
                <w:i w:val="0"/>
                <w:caps w:val="0"/>
                <w:color w:val="auto"/>
                <w:spacing w:val="0"/>
                <w:w w:val="100"/>
                <w:sz w:val="21"/>
                <w:szCs w:val="21"/>
                <w:highlight w:val="none"/>
                <w:vertAlign w:val="baseline"/>
                <w:lang w:val="en-US" w:eastAsia="zh-CN" w:bidi="ar-SA"/>
              </w:rPr>
              <w:t>（3）</w:t>
            </w:r>
            <w:r>
              <w:rPr>
                <w:rStyle w:val="5"/>
                <w:rFonts w:hint="default" w:ascii="仿宋" w:hAnsi="仿宋" w:eastAsia="仿宋"/>
                <w:b w:val="0"/>
                <w:i w:val="0"/>
                <w:caps w:val="0"/>
                <w:color w:val="auto"/>
                <w:spacing w:val="0"/>
                <w:w w:val="100"/>
                <w:sz w:val="21"/>
                <w:szCs w:val="21"/>
                <w:highlight w:val="none"/>
                <w:vertAlign w:val="baseline"/>
                <w:lang w:val="en-US" w:eastAsia="zh-CN" w:bidi="ar-SA"/>
              </w:rPr>
              <w:t>提供投标截止月</w:t>
            </w:r>
            <w:r>
              <w:rPr>
                <w:rStyle w:val="5"/>
                <w:rFonts w:hint="eastAsia" w:ascii="仿宋" w:hAnsi="仿宋" w:eastAsia="仿宋"/>
                <w:b w:val="0"/>
                <w:i w:val="0"/>
                <w:caps w:val="0"/>
                <w:color w:val="auto"/>
                <w:spacing w:val="0"/>
                <w:w w:val="100"/>
                <w:sz w:val="21"/>
                <w:szCs w:val="21"/>
                <w:highlight w:val="none"/>
                <w:vertAlign w:val="baseline"/>
                <w:lang w:val="en-US" w:eastAsia="zh-CN" w:bidi="ar-SA"/>
              </w:rPr>
              <w:t>的</w:t>
            </w:r>
            <w:r>
              <w:rPr>
                <w:rStyle w:val="5"/>
                <w:rFonts w:hint="default" w:ascii="仿宋" w:hAnsi="仿宋" w:eastAsia="仿宋"/>
                <w:b w:val="0"/>
                <w:i w:val="0"/>
                <w:caps w:val="0"/>
                <w:color w:val="auto"/>
                <w:spacing w:val="0"/>
                <w:w w:val="100"/>
                <w:sz w:val="21"/>
                <w:szCs w:val="21"/>
                <w:highlight w:val="none"/>
                <w:vertAlign w:val="baseline"/>
                <w:lang w:val="en-US" w:eastAsia="zh-CN" w:bidi="ar-SA"/>
              </w:rPr>
              <w:t>上</w:t>
            </w:r>
            <w:r>
              <w:rPr>
                <w:rStyle w:val="5"/>
                <w:rFonts w:hint="eastAsia" w:ascii="仿宋" w:hAnsi="仿宋" w:eastAsia="仿宋"/>
                <w:b w:val="0"/>
                <w:i w:val="0"/>
                <w:caps w:val="0"/>
                <w:color w:val="auto"/>
                <w:spacing w:val="0"/>
                <w:w w:val="100"/>
                <w:sz w:val="21"/>
                <w:szCs w:val="21"/>
                <w:highlight w:val="none"/>
                <w:vertAlign w:val="baseline"/>
                <w:lang w:val="en-US" w:eastAsia="zh-CN" w:bidi="ar-SA"/>
              </w:rPr>
              <w:t>一</w:t>
            </w:r>
            <w:r>
              <w:rPr>
                <w:rStyle w:val="5"/>
                <w:rFonts w:hint="default" w:ascii="仿宋" w:hAnsi="仿宋" w:eastAsia="仿宋"/>
                <w:b w:val="0"/>
                <w:i w:val="0"/>
                <w:caps w:val="0"/>
                <w:color w:val="auto"/>
                <w:spacing w:val="0"/>
                <w:w w:val="100"/>
                <w:sz w:val="21"/>
                <w:szCs w:val="21"/>
                <w:highlight w:val="none"/>
                <w:vertAlign w:val="baseline"/>
                <w:lang w:val="en-US" w:eastAsia="zh-CN" w:bidi="ar-SA"/>
              </w:rPr>
              <w:t>月或上</w:t>
            </w:r>
            <w:r>
              <w:rPr>
                <w:rStyle w:val="5"/>
                <w:rFonts w:hint="eastAsia" w:ascii="仿宋" w:hAnsi="仿宋" w:eastAsia="仿宋"/>
                <w:b w:val="0"/>
                <w:i w:val="0"/>
                <w:caps w:val="0"/>
                <w:color w:val="auto"/>
                <w:spacing w:val="0"/>
                <w:w w:val="100"/>
                <w:sz w:val="21"/>
                <w:szCs w:val="21"/>
                <w:highlight w:val="none"/>
                <w:vertAlign w:val="baseline"/>
                <w:lang w:val="en-US" w:eastAsia="zh-CN" w:bidi="ar-SA"/>
              </w:rPr>
              <w:t>两</w:t>
            </w:r>
            <w:r>
              <w:rPr>
                <w:rStyle w:val="5"/>
                <w:rFonts w:hint="default" w:ascii="仿宋" w:hAnsi="仿宋" w:eastAsia="仿宋"/>
                <w:b w:val="0"/>
                <w:i w:val="0"/>
                <w:caps w:val="0"/>
                <w:color w:val="auto"/>
                <w:spacing w:val="0"/>
                <w:w w:val="100"/>
                <w:sz w:val="21"/>
                <w:szCs w:val="21"/>
                <w:highlight w:val="none"/>
                <w:vertAlign w:val="baseline"/>
                <w:lang w:val="en-US" w:eastAsia="zh-CN" w:bidi="ar-SA"/>
              </w:rPr>
              <w:t>月起在其投标单位连续6个月的养老保险缴纳凭证或由社保部门出具的在该投标人单位参保的证明。</w:t>
            </w:r>
          </w:p>
        </w:tc>
      </w:tr>
    </w:tbl>
    <w:p w14:paraId="344449AC"/>
    <w:p w14:paraId="39BC2E87">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0336F1"/>
    <w:multiLevelType w:val="singleLevel"/>
    <w:tmpl w:val="690336F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4YjlmY2RkMzhjODRiYjdiZWEyODhkYzRkN2ZjYjgifQ=="/>
  </w:docVars>
  <w:rsids>
    <w:rsidRoot w:val="7B4C00C4"/>
    <w:rsid w:val="00A10600"/>
    <w:rsid w:val="02D93400"/>
    <w:rsid w:val="02E029CA"/>
    <w:rsid w:val="04234F72"/>
    <w:rsid w:val="042810BF"/>
    <w:rsid w:val="058914F4"/>
    <w:rsid w:val="069D0B0B"/>
    <w:rsid w:val="07700B40"/>
    <w:rsid w:val="082316CF"/>
    <w:rsid w:val="084C4B1C"/>
    <w:rsid w:val="096E544B"/>
    <w:rsid w:val="09C13AAB"/>
    <w:rsid w:val="0B952C8C"/>
    <w:rsid w:val="0D4E60D1"/>
    <w:rsid w:val="0D7D5691"/>
    <w:rsid w:val="151B711A"/>
    <w:rsid w:val="195D3F68"/>
    <w:rsid w:val="1D91490E"/>
    <w:rsid w:val="1F387D5C"/>
    <w:rsid w:val="20256BB7"/>
    <w:rsid w:val="2088206A"/>
    <w:rsid w:val="237E02F5"/>
    <w:rsid w:val="239877EB"/>
    <w:rsid w:val="23B5612A"/>
    <w:rsid w:val="25135060"/>
    <w:rsid w:val="281411DF"/>
    <w:rsid w:val="287D78C5"/>
    <w:rsid w:val="297D7264"/>
    <w:rsid w:val="2A1D7B90"/>
    <w:rsid w:val="2A4015FA"/>
    <w:rsid w:val="2B4E7C21"/>
    <w:rsid w:val="2C32423B"/>
    <w:rsid w:val="2C5F28C1"/>
    <w:rsid w:val="31DE362E"/>
    <w:rsid w:val="342B4725"/>
    <w:rsid w:val="34952A32"/>
    <w:rsid w:val="35D40D96"/>
    <w:rsid w:val="3746351D"/>
    <w:rsid w:val="39E129AB"/>
    <w:rsid w:val="3CE92C4F"/>
    <w:rsid w:val="3D7C798C"/>
    <w:rsid w:val="3D82339D"/>
    <w:rsid w:val="3E95735E"/>
    <w:rsid w:val="412304D4"/>
    <w:rsid w:val="4217188B"/>
    <w:rsid w:val="4494547A"/>
    <w:rsid w:val="44DC3A4F"/>
    <w:rsid w:val="44EE0163"/>
    <w:rsid w:val="455B123A"/>
    <w:rsid w:val="45A9480A"/>
    <w:rsid w:val="478F1B0D"/>
    <w:rsid w:val="481A733B"/>
    <w:rsid w:val="49BF2191"/>
    <w:rsid w:val="4A2E1C00"/>
    <w:rsid w:val="4B834E78"/>
    <w:rsid w:val="4C2753EE"/>
    <w:rsid w:val="4C445AFA"/>
    <w:rsid w:val="4CAE4D0B"/>
    <w:rsid w:val="4DED1B24"/>
    <w:rsid w:val="4E4D41C6"/>
    <w:rsid w:val="50C8679D"/>
    <w:rsid w:val="50FF474D"/>
    <w:rsid w:val="51642679"/>
    <w:rsid w:val="5255718C"/>
    <w:rsid w:val="525E2FF2"/>
    <w:rsid w:val="52CB0C6F"/>
    <w:rsid w:val="55C27C8D"/>
    <w:rsid w:val="58DB2C7B"/>
    <w:rsid w:val="5979171B"/>
    <w:rsid w:val="5B567656"/>
    <w:rsid w:val="5BDF4086"/>
    <w:rsid w:val="5D22699A"/>
    <w:rsid w:val="5DE730F2"/>
    <w:rsid w:val="5E89631B"/>
    <w:rsid w:val="61117617"/>
    <w:rsid w:val="619B532A"/>
    <w:rsid w:val="619E3EA2"/>
    <w:rsid w:val="623A75B6"/>
    <w:rsid w:val="64427FD6"/>
    <w:rsid w:val="67343857"/>
    <w:rsid w:val="680D40B3"/>
    <w:rsid w:val="69AF2D0C"/>
    <w:rsid w:val="6B973454"/>
    <w:rsid w:val="70E24C05"/>
    <w:rsid w:val="714947A2"/>
    <w:rsid w:val="750345E7"/>
    <w:rsid w:val="75BA1259"/>
    <w:rsid w:val="77577D8D"/>
    <w:rsid w:val="79A66FC1"/>
    <w:rsid w:val="79DC555A"/>
    <w:rsid w:val="7A527256"/>
    <w:rsid w:val="7B4C00C4"/>
    <w:rsid w:val="7BC6597C"/>
    <w:rsid w:val="7C194326"/>
    <w:rsid w:val="7CE248B1"/>
    <w:rsid w:val="7E241E10"/>
    <w:rsid w:val="7E91365E"/>
    <w:rsid w:val="7ED45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extAlignment w:val="baseline"/>
    </w:pPr>
    <w:rPr>
      <w:rFonts w:ascii="Calibri" w:hAnsi="Calibri" w:eastAsia="宋体" w:cs="Times New Roman"/>
      <w:sz w:val="22"/>
      <w:szCs w:val="22"/>
      <w:lang w:val="en-US" w:eastAsia="en-US"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2024-08-19T09:23:00Z</dcterms:created>
  <dc:creator>王思琦</dc:creator>
  <cp:lastModifiedBy>王思琦</cp:lastModifiedBy>
  <dcterms:modified xsi:type="dcterms:W3CDTF">2024-08-19T09:23:50Z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2551D69F9D314A97871376DDAB022AC2_11</vt:lpwstr>
  </property>
</Properties>
</file>