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596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8"/>
        <w:gridCol w:w="182"/>
        <w:gridCol w:w="1185"/>
        <w:gridCol w:w="240"/>
        <w:gridCol w:w="1515"/>
        <w:gridCol w:w="885"/>
        <w:gridCol w:w="585"/>
        <w:gridCol w:w="765"/>
        <w:gridCol w:w="870"/>
        <w:gridCol w:w="984"/>
        <w:gridCol w:w="2256"/>
        <w:gridCol w:w="720"/>
        <w:gridCol w:w="1695"/>
        <w:gridCol w:w="256"/>
        <w:gridCol w:w="1097"/>
        <w:gridCol w:w="90"/>
        <w:gridCol w:w="583"/>
        <w:gridCol w:w="46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65" w:type="dxa"/>
          <w:trHeight w:val="324" w:hRule="atLeast"/>
          <w:jc w:val="center"/>
        </w:trPr>
        <w:tc>
          <w:tcPr>
            <w:tcW w:w="1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32"/>
                <w:szCs w:val="32"/>
              </w:rPr>
              <w:t>附件1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961" w:type="dxa"/>
            <w:gridSpan w:val="1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pacing w:val="-23"/>
                <w:sz w:val="44"/>
                <w:szCs w:val="44"/>
              </w:rPr>
            </w:pPr>
            <w:r>
              <w:rPr>
                <w:rFonts w:hint="eastAsia" w:eastAsia="方正小标宋简体" w:cs="Times New Roman"/>
                <w:b w:val="0"/>
                <w:bCs w:val="0"/>
                <w:color w:val="000000"/>
                <w:spacing w:val="-23"/>
                <w:sz w:val="44"/>
                <w:szCs w:val="44"/>
                <w:lang w:val="en-US" w:eastAsia="zh-CN"/>
              </w:rPr>
              <w:t>四川光雾山诺水河旅游发展有限公司2</w:t>
            </w: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pacing w:val="-23"/>
                <w:sz w:val="44"/>
                <w:szCs w:val="44"/>
              </w:rPr>
              <w:t>0</w:t>
            </w: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pacing w:val="-23"/>
                <w:sz w:val="44"/>
                <w:szCs w:val="44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pacing w:val="-23"/>
                <w:sz w:val="44"/>
                <w:szCs w:val="44"/>
              </w:rPr>
              <w:t>年</w:t>
            </w:r>
            <w:r>
              <w:rPr>
                <w:rFonts w:hint="eastAsia" w:eastAsia="方正小标宋简体" w:cs="Times New Roman"/>
                <w:b w:val="0"/>
                <w:bCs w:val="0"/>
                <w:color w:val="000000"/>
                <w:spacing w:val="-23"/>
                <w:sz w:val="44"/>
                <w:szCs w:val="44"/>
                <w:lang w:val="en-US" w:eastAsia="zh-CN"/>
              </w:rPr>
              <w:t>度第一次</w:t>
            </w:r>
            <w:r>
              <w:rPr>
                <w:rFonts w:hint="eastAsia" w:eastAsia="方正小标宋简体" w:cs="Times New Roman"/>
                <w:b w:val="0"/>
                <w:bCs w:val="0"/>
                <w:color w:val="000000"/>
                <w:spacing w:val="-23"/>
                <w:sz w:val="44"/>
                <w:szCs w:val="44"/>
                <w:lang w:eastAsia="zh-CN"/>
              </w:rPr>
              <w:t>公开考试招聘国有企业工作人员</w:t>
            </w: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spacing w:val="-23"/>
                <w:sz w:val="44"/>
                <w:szCs w:val="44"/>
              </w:rPr>
              <w:t>岗位表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1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（人数）</w:t>
            </w:r>
          </w:p>
        </w:tc>
        <w:tc>
          <w:tcPr>
            <w:tcW w:w="56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任职条件</w:t>
            </w:r>
          </w:p>
        </w:tc>
        <w:tc>
          <w:tcPr>
            <w:tcW w:w="4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2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薪酬待遇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0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  <w:lang w:val="en-US" w:eastAsia="zh-CN" w:bidi="ar"/>
              </w:rPr>
              <w:t>综合</w:t>
            </w:r>
          </w:p>
        </w:tc>
        <w:tc>
          <w:tcPr>
            <w:tcW w:w="1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firstLine="0" w:firstLineChars="0"/>
              <w:jc w:val="center"/>
              <w:textAlignment w:val="center"/>
              <w:rPr>
                <w:rStyle w:val="8"/>
                <w:rFonts w:hint="eastAsia" w:ascii="Times New Roman" w:hAnsi="Times New Roman" w:eastAsia="方正仿宋_GBK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color w:val="auto"/>
                <w:lang w:val="en-US" w:eastAsia="zh-CN" w:bidi="ar"/>
              </w:rPr>
              <w:t>综合专员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color w:val="auto"/>
                <w:lang w:val="en-US" w:eastAsia="zh-CN" w:bidi="ar"/>
              </w:rPr>
              <w:t>（13人）</w:t>
            </w:r>
          </w:p>
        </w:tc>
        <w:tc>
          <w:tcPr>
            <w:tcW w:w="56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Style w:val="8"/>
                <w:rFonts w:hint="eastAsia" w:ascii="Times New Roman" w:hAnsi="Times New Roman" w:eastAsia="方正仿宋_GBK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color w:val="auto"/>
                <w:lang w:val="en-US" w:eastAsia="zh-CN" w:bidi="ar"/>
              </w:rPr>
              <w:t>1.年龄35周岁及以下，硕士研究生和博士研究生的报考者年龄可放宽至40岁；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Style w:val="8"/>
                <w:rFonts w:hint="eastAsia" w:ascii="Times New Roman" w:hAnsi="Times New Roman" w:eastAsia="方正仿宋_GBK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color w:val="auto"/>
                <w:lang w:val="en-US" w:eastAsia="zh-CN" w:bidi="ar"/>
              </w:rPr>
              <w:t>2.本科及以上学历；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Style w:val="8"/>
                <w:rFonts w:hint="eastAsia" w:ascii="Times New Roman" w:hAnsi="Times New Roman" w:eastAsia="方正仿宋_GBK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color w:val="auto"/>
                <w:lang w:val="en-US" w:eastAsia="zh-CN" w:bidi="ar"/>
              </w:rPr>
              <w:t>3.林业类、土建、工程类、交通运输类、测绘类、新闻传播学、中国语言文学、法学类、旅游管理类、项目管理类、</w:t>
            </w:r>
            <w:r>
              <w:rPr>
                <w:rStyle w:val="8"/>
                <w:rFonts w:hint="eastAsia" w:ascii="Times New Roman" w:hAnsi="Times New Roman" w:cs="Times New Roman"/>
                <w:color w:val="auto"/>
                <w:lang w:val="en-US" w:eastAsia="zh-CN" w:bidi="ar"/>
              </w:rPr>
              <w:t>财会、经济、金融类</w:t>
            </w:r>
            <w:r>
              <w:rPr>
                <w:rStyle w:val="8"/>
                <w:rFonts w:hint="eastAsia" w:ascii="Times New Roman" w:hAnsi="Times New Roman" w:eastAsia="方正仿宋_GBK" w:cs="Times New Roman"/>
                <w:color w:val="auto"/>
                <w:lang w:val="en-US" w:eastAsia="zh-CN" w:bidi="ar"/>
              </w:rPr>
              <w:t>专业；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color w:val="auto"/>
                <w:lang w:val="en-US" w:eastAsia="zh-CN" w:bidi="ar"/>
              </w:rPr>
              <w:t>4.有相关工作经验优先。</w:t>
            </w:r>
          </w:p>
        </w:tc>
        <w:tc>
          <w:tcPr>
            <w:tcW w:w="4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Style w:val="8"/>
                <w:rFonts w:hint="eastAsia" w:ascii="Times New Roman" w:hAnsi="Times New Roman" w:eastAsia="方正仿宋_GBK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color w:val="auto"/>
                <w:lang w:val="en-US" w:eastAsia="zh-CN" w:bidi="ar"/>
              </w:rPr>
              <w:t>1.贯彻执行国家、省相关法律法规及各项方针、政策。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Style w:val="8"/>
                <w:rFonts w:hint="eastAsia" w:ascii="Times New Roman" w:hAnsi="Times New Roman" w:eastAsia="方正仿宋_GBK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color w:val="auto"/>
                <w:lang w:val="en-US" w:eastAsia="zh-CN" w:bidi="ar"/>
              </w:rPr>
              <w:t>2.负责做好相关日常业务工作；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eastAsia" w:ascii="Times New Roman" w:hAnsi="Times New Roman" w:eastAsia="方正仿宋_GBK" w:cs="Times New Roman"/>
                <w:color w:val="auto"/>
                <w:lang w:val="en-US" w:eastAsia="zh-CN" w:bidi="ar"/>
              </w:rPr>
              <w:t>3.完成领导交办的其他任务。</w:t>
            </w:r>
          </w:p>
        </w:tc>
        <w:tc>
          <w:tcPr>
            <w:tcW w:w="2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  <w:lang w:val="en-US" w:eastAsia="zh-CN" w:bidi="ar"/>
              </w:rPr>
              <w:t>薪酬由基薪、绩效薪酬和法定福利待遇构成，平均年薪约6-8万元。硕士研究生和博士研究生的薪资面谈，实行“一人一策”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5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  <w:lang w:bidi="ar"/>
              </w:rPr>
              <w:t>投资发展部</w:t>
            </w:r>
          </w:p>
        </w:tc>
        <w:tc>
          <w:tcPr>
            <w:tcW w:w="1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副经理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（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lang w:bidi="ar"/>
              </w:rPr>
              <w:t>1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人）</w:t>
            </w:r>
          </w:p>
        </w:tc>
        <w:tc>
          <w:tcPr>
            <w:tcW w:w="56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lang w:bidi="ar"/>
              </w:rPr>
              <w:t>1.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年龄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lang w:bidi="ar"/>
              </w:rPr>
              <w:t>40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周岁及以下，</w:t>
            </w:r>
            <w:r>
              <w:rPr>
                <w:rStyle w:val="8"/>
                <w:rFonts w:hint="eastAsia" w:ascii="Times New Roman" w:hAnsi="Times New Roman" w:eastAsia="方正仿宋_GBK" w:cs="Times New Roman"/>
                <w:color w:val="auto"/>
                <w:lang w:eastAsia="zh-CN" w:bidi="ar"/>
              </w:rPr>
              <w:t>本科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及以上学历，金融学、经济学、财务管理、税收学、工程造价、土木工程、法学专业；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lang w:bidi="ar"/>
              </w:rPr>
              <w:t>2.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有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lang w:bidi="ar"/>
              </w:rPr>
              <w:t>3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年以上项目投资管理、土地开发管理相关工作经验；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lang w:bidi="ar"/>
              </w:rPr>
              <w:t>3.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熟悉旅游行业开发、投资管理流程、项目用地等相关法律法规及政策；能熟练使用各种投资工具，具备良好的研究能力、行业敏感度和深度思考的能力；具有较强的文字功底、书面及现场报告能力。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lang w:bidi="ar"/>
              </w:rPr>
              <w:t>4.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中共党员、拥有注册咨询工程师（投资）、一定的行业资源及项目获取能力、党政事业单位（自然资源规划部门）及国企相关工作经验优先。</w:t>
            </w:r>
          </w:p>
        </w:tc>
        <w:tc>
          <w:tcPr>
            <w:tcW w:w="4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1.负责景区旅游投资项目的策划包装；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2.负责项目投资的可行性分析及报告拟写工作；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3.负责项目规划、用地手续等前期手续办理；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4.负责项目投资后管理工作，以及项目退出交易设计、文件、跟踪项目建设提出前瞻性的意见及决策参考；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5.完成领导交办的其他任务。</w:t>
            </w:r>
          </w:p>
        </w:tc>
        <w:tc>
          <w:tcPr>
            <w:tcW w:w="2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薪酬由基薪、绩效薪酬和法定福利待遇构成，平均年薪约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lang w:bidi="ar"/>
              </w:rPr>
              <w:t>10-12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万元。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0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  <w:lang w:bidi="ar"/>
              </w:rPr>
              <w:t>投资发展部</w:t>
            </w:r>
          </w:p>
        </w:tc>
        <w:tc>
          <w:tcPr>
            <w:tcW w:w="1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投融资管理专员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（1人）</w:t>
            </w:r>
          </w:p>
        </w:tc>
        <w:tc>
          <w:tcPr>
            <w:tcW w:w="56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lang w:bidi="ar"/>
              </w:rPr>
              <w:t>1.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年龄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lang w:bidi="ar"/>
              </w:rPr>
              <w:t>35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周岁及以下，</w:t>
            </w:r>
            <w:r>
              <w:rPr>
                <w:rStyle w:val="8"/>
                <w:rFonts w:hint="eastAsia" w:ascii="Times New Roman" w:hAnsi="Times New Roman" w:eastAsia="方正仿宋_GBK" w:cs="Times New Roman"/>
                <w:color w:val="auto"/>
                <w:lang w:eastAsia="zh-CN" w:bidi="ar"/>
              </w:rPr>
              <w:t>本科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及以上学历，金融学、经济学、财务管理、税收学、工程造价、工程管理、法学专业；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2.具有2年及以上项目投资经验；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3.熟悉景区或文化旅游项目投资管理，能熟练应用各种投资工具，掌握投融资流程和相关政策；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4.中共党员、党政事业单位及国企相关工作经验，具有注册咨询工程师（投资）、一定的行业资源及项目获取能力优先。</w:t>
            </w:r>
          </w:p>
        </w:tc>
        <w:tc>
          <w:tcPr>
            <w:tcW w:w="4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Style w:val="9"/>
                <w:rFonts w:hint="default" w:ascii="Times New Roman" w:hAnsi="Times New Roman" w:eastAsia="方正仿宋_GBK" w:cs="Times New Roman"/>
                <w:color w:val="auto"/>
                <w:lang w:bidi="ar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lang w:bidi="ar"/>
              </w:rPr>
              <w:t>1.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协助公司发展方向、投资运作、产业政策的调查研究工作；负责项目投融资方案的策划；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lang w:bidi="ar"/>
              </w:rPr>
              <w:t>2.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协助研究拓展投资渠道，督导公司发展战略的实施和调整；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lang w:bidi="ar"/>
              </w:rPr>
              <w:t>3.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协助对公司的投资项目进行市场调研、行业政策研究、数据收集和可行性分析；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lang w:bidi="ar"/>
              </w:rPr>
              <w:t>4.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协助组织设计、评估投资方案，并对投资方案进行预测、风险分析；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lang w:bidi="ar"/>
              </w:rPr>
              <w:t>5.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协助开展股权投资、风险投资等长期性战略投资工作；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lang w:bidi="ar"/>
              </w:rPr>
              <w:t>6.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协助进行投资资本募集、资本运作、对外合作、联络及谈判，配合财务部做好管理工作；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lang w:bidi="ar"/>
              </w:rPr>
              <w:t>7.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负责办理公司资产有关的手续；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lang w:bidi="ar"/>
              </w:rPr>
              <w:t>8.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完成领导交办的</w:t>
            </w: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lang w:eastAsia="zh-CN" w:bidi="ar"/>
              </w:rPr>
              <w:t>其他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任务。</w:t>
            </w:r>
          </w:p>
        </w:tc>
        <w:tc>
          <w:tcPr>
            <w:tcW w:w="2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薪酬由基薪、绩效薪酬和法定福利待遇构成，平均年薪约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lang w:val="en-US" w:eastAsia="zh-CN" w:bidi="ar"/>
              </w:rPr>
              <w:t>6-8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万元。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0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  <w:highlight w:val="none"/>
                <w:lang w:bidi="ar"/>
              </w:rPr>
              <w:t>投资发展部</w:t>
            </w:r>
          </w:p>
        </w:tc>
        <w:tc>
          <w:tcPr>
            <w:tcW w:w="1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bidi="ar"/>
              </w:rPr>
              <w:t>内勤专员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bidi="ar"/>
              </w:rPr>
              <w:t>（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highlight w:val="none"/>
                <w:lang w:bidi="ar"/>
              </w:rPr>
              <w:t>1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bidi="ar"/>
              </w:rPr>
              <w:t>人）</w:t>
            </w:r>
          </w:p>
        </w:tc>
        <w:tc>
          <w:tcPr>
            <w:tcW w:w="56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bidi="ar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highlight w:val="none"/>
                <w:lang w:bidi="ar"/>
              </w:rPr>
              <w:t>1.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bidi="ar"/>
              </w:rPr>
              <w:t>年龄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highlight w:val="none"/>
                <w:lang w:bidi="ar"/>
              </w:rPr>
              <w:t>35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bidi="ar"/>
              </w:rPr>
              <w:t>周岁及以下，</w:t>
            </w:r>
            <w:r>
              <w:rPr>
                <w:rStyle w:val="8"/>
                <w:rFonts w:hint="eastAsia" w:ascii="Times New Roman" w:hAnsi="Times New Roman" w:eastAsia="方正仿宋_GBK" w:cs="Times New Roman"/>
                <w:color w:val="auto"/>
                <w:highlight w:val="none"/>
                <w:lang w:eastAsia="zh-CN" w:bidi="ar"/>
              </w:rPr>
              <w:t>本科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bidi="ar"/>
              </w:rPr>
              <w:t>及以上学历，文秘、档案管理、工程管理专业；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bidi="ar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highlight w:val="none"/>
                <w:lang w:bidi="ar"/>
              </w:rPr>
              <w:t>2.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bidi="ar"/>
              </w:rPr>
              <w:t>具有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highlight w:val="none"/>
                <w:lang w:bidi="ar"/>
              </w:rPr>
              <w:t>2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bidi="ar"/>
              </w:rPr>
              <w:t>年以上市政、房建、道路等工程项目工程档案资料管理工作经验；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bidi="ar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highlight w:val="none"/>
                <w:lang w:bidi="ar"/>
              </w:rPr>
              <w:t>3.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bidi="ar"/>
              </w:rPr>
              <w:t>具有服务心态，工作认真细致，善于沟通交流，并能严格遵守公司保密制度，能够熟练操作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highlight w:val="none"/>
                <w:lang w:bidi="ar"/>
              </w:rPr>
              <w:t>office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bidi="ar"/>
              </w:rPr>
              <w:t>、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highlight w:val="none"/>
                <w:lang w:bidi="ar"/>
              </w:rPr>
              <w:t>CAD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bidi="ar"/>
              </w:rPr>
              <w:t>等相关办公软件；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bidi="ar"/>
              </w:rPr>
              <w:t>4.中共党员、党政事业单位及国企相关工作经验优先。</w:t>
            </w:r>
          </w:p>
        </w:tc>
        <w:tc>
          <w:tcPr>
            <w:tcW w:w="4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bidi="ar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highlight w:val="none"/>
                <w:lang w:bidi="ar"/>
              </w:rPr>
              <w:t>1.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bidi="ar"/>
              </w:rPr>
              <w:t>负责对部门内相关资料进行分类整理、编目、存档；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bidi="ar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highlight w:val="none"/>
                <w:lang w:bidi="ar"/>
              </w:rPr>
              <w:t>2.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bidi="ar"/>
              </w:rPr>
              <w:t>负责对各种技术文件、资料以及质量记录进行有效性标识。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bidi="ar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highlight w:val="none"/>
                <w:lang w:bidi="ar"/>
              </w:rPr>
              <w:t>3.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bidi="ar"/>
              </w:rPr>
              <w:t>负责项目计量资料的收集、编制、整理工作，保证资料准确并及时进行签字盖章；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highlight w:val="none"/>
                <w:lang w:bidi="ar"/>
              </w:rPr>
              <w:t>4.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bidi="ar"/>
              </w:rPr>
              <w:t>完成领导交办的</w:t>
            </w: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highlight w:val="none"/>
                <w:lang w:eastAsia="zh-CN" w:bidi="ar"/>
              </w:rPr>
              <w:t>其他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bidi="ar"/>
              </w:rPr>
              <w:t>任务。</w:t>
            </w:r>
          </w:p>
        </w:tc>
        <w:tc>
          <w:tcPr>
            <w:tcW w:w="2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薪酬由基薪、绩效薪酬和法定福利待遇构成，平均年薪约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lang w:val="en-US" w:eastAsia="zh-CN" w:bidi="ar"/>
              </w:rPr>
              <w:t>6-8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万元。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5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计划财务部</w:t>
            </w:r>
          </w:p>
        </w:tc>
        <w:tc>
          <w:tcPr>
            <w:tcW w:w="1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副经理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（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lang w:val="en-US" w:eastAsia="zh-CN" w:bidi="ar"/>
              </w:rPr>
              <w:t>1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人）</w:t>
            </w:r>
          </w:p>
        </w:tc>
        <w:tc>
          <w:tcPr>
            <w:tcW w:w="56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1.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年龄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40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周岁及以下，</w:t>
            </w:r>
            <w:r>
              <w:rPr>
                <w:rStyle w:val="8"/>
                <w:rFonts w:hint="eastAsia" w:ascii="Times New Roman" w:hAnsi="Times New Roman" w:cs="Times New Roman"/>
                <w:color w:val="auto"/>
                <w:lang w:val="en-US" w:eastAsia="zh-CN" w:bidi="ar"/>
              </w:rPr>
              <w:t>本科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及以上学历，会计学、财务管理、税收学、金融学专业；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2.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具有中级会计师及以上职称证书；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3.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具有财务相关岗位工作经验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5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年及以上（含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3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年以上财务管理经验），具有工程项目会计经验；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4.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熟悉国家会计法规，了解税务法规和相关税收政策；熟练运用财务软件和办公软件，有丰富账务处理工作经验；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5.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中共党员、注册会计师、有党政事业单位及国企财务工作经验的优先。</w:t>
            </w:r>
          </w:p>
        </w:tc>
        <w:tc>
          <w:tcPr>
            <w:tcW w:w="4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1.全面负责部门的日常管理工作；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2.组织制定财务方面的管理制度及有关规定；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3.负责公司年度预、决算工作，各项业务的财务审核、预算核对等；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4.定期对公司进行财务状况、财务风险分析；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5.完成领导交办的其他任务。</w:t>
            </w:r>
          </w:p>
        </w:tc>
        <w:tc>
          <w:tcPr>
            <w:tcW w:w="2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薪酬由基薪、绩效薪酬和法定福利待遇构成，平均年薪约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lang w:val="en-US" w:eastAsia="zh-CN" w:bidi="ar"/>
              </w:rPr>
              <w:t>8-12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万元。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5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计划财务部</w:t>
            </w:r>
          </w:p>
        </w:tc>
        <w:tc>
          <w:tcPr>
            <w:tcW w:w="1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会计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（</w:t>
            </w:r>
            <w:r>
              <w:rPr>
                <w:rStyle w:val="9"/>
                <w:rFonts w:hint="eastAsia" w:ascii="Times New Roman" w:hAnsi="Times New Roman" w:eastAsia="方正仿宋_GBK" w:cs="Times New Roman"/>
                <w:color w:val="auto"/>
                <w:lang w:val="en-US" w:eastAsia="zh-CN" w:bidi="ar"/>
              </w:rPr>
              <w:t>1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人）</w:t>
            </w:r>
          </w:p>
        </w:tc>
        <w:tc>
          <w:tcPr>
            <w:tcW w:w="56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1.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年龄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40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周岁及以下，</w:t>
            </w:r>
            <w:r>
              <w:rPr>
                <w:rStyle w:val="8"/>
                <w:rFonts w:hint="eastAsia" w:ascii="Times New Roman" w:hAnsi="Times New Roman" w:cs="Times New Roman"/>
                <w:color w:val="auto"/>
                <w:lang w:val="en-US" w:eastAsia="zh-CN" w:bidi="ar"/>
              </w:rPr>
              <w:t>本科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及以上学历，会计学、财务管理、税收学、金融学、财务会计专业；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2.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具有初级会计师及以上职称证书；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3.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具有财务相关岗位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1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年及以上工作经验；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4.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熟悉国家会计法规，了解税务法规和相关税收政策；熟练运用财务软件和办公软件，有丰富账务处理工作经验；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5.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中共党员、注册会计师、管理会计师、有党政事业单位及国企财务工作经验的优先。</w:t>
            </w:r>
          </w:p>
        </w:tc>
        <w:tc>
          <w:tcPr>
            <w:tcW w:w="4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1.协助部门负责人完成公司年度预、决算工作，做好报表的编制及相关报告初稿的起草工作；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2.协助部门负责人编制公司月度、季度财务报表及财务分析底稿，做好日常基础数据的积累；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4.负责公司财务核算工作，包括但不限于账务处理、往来款项核对、整理凭证并装订等；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5.协助综合部定期对公司的固定资产进行盘点；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6.完成领导交办的其他任务。</w:t>
            </w:r>
          </w:p>
        </w:tc>
        <w:tc>
          <w:tcPr>
            <w:tcW w:w="2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薪酬由基薪、绩效薪酬和法定福利待遇构成，平均年薪约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lang w:val="en-US" w:eastAsia="zh-CN" w:bidi="ar"/>
              </w:rPr>
              <w:t>6-8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万元。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5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党群工作部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（人力资源部）</w:t>
            </w:r>
          </w:p>
        </w:tc>
        <w:tc>
          <w:tcPr>
            <w:tcW w:w="1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副经理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（1人）</w:t>
            </w:r>
          </w:p>
        </w:tc>
        <w:tc>
          <w:tcPr>
            <w:tcW w:w="56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1.年龄40周岁及以下，</w:t>
            </w:r>
            <w:r>
              <w:rPr>
                <w:rStyle w:val="8"/>
                <w:rFonts w:hint="eastAsia" w:ascii="Times New Roman" w:hAnsi="Times New Roman" w:cs="Times New Roman"/>
                <w:color w:val="auto"/>
                <w:lang w:val="en-US" w:eastAsia="zh-CN" w:bidi="ar"/>
              </w:rPr>
              <w:t>本科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及以上学历，人力资源管理、行政管理专业；特别优秀的，专业条件可适当放宽；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2.须为中共党员，取得人力资源管理师三级证书及以上；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3.同岗位3年以上管理经验，熟悉人力资源各大模块，实操经验丰富，可落地；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4.具有较强的语言表达、组织协调、执行和写作能力，自我驱动力强，熟练使用人事管理工具及现代办公软件；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5.有政府机关、企事业单位或国有企业经验者优先。</w:t>
            </w:r>
          </w:p>
        </w:tc>
        <w:tc>
          <w:tcPr>
            <w:tcW w:w="4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1.负责拟定并组织实施公司党建、人力资源管理相关制度；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2.统筹管理公司党建相关工作；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3.负责人力资源管理工作；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4.负责各部门之间和领导之间的协调工作；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5.完成领导交办的其他任务和各种应急事务的处理。</w:t>
            </w:r>
          </w:p>
        </w:tc>
        <w:tc>
          <w:tcPr>
            <w:tcW w:w="2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薪酬由基薪、绩效薪酬和法定福利待遇构成，平均年薪约8-12万元。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0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党群工作部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（人力资源部）</w:t>
            </w:r>
          </w:p>
        </w:tc>
        <w:tc>
          <w:tcPr>
            <w:tcW w:w="1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党建专员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（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lang w:val="en-US" w:eastAsia="zh-CN" w:bidi="ar"/>
              </w:rPr>
              <w:t>1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人）</w:t>
            </w:r>
          </w:p>
        </w:tc>
        <w:tc>
          <w:tcPr>
            <w:tcW w:w="56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1.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年龄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35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周岁及以下，</w:t>
            </w:r>
            <w:r>
              <w:rPr>
                <w:rStyle w:val="8"/>
                <w:rFonts w:hint="eastAsia" w:ascii="Times New Roman" w:hAnsi="Times New Roman" w:cs="Times New Roman"/>
                <w:color w:val="auto"/>
                <w:lang w:val="en-US" w:eastAsia="zh-CN" w:bidi="ar"/>
              </w:rPr>
              <w:t>本科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及以上学历，应用语言学、汉语言文学、行政管理、工商管理、公共事业管理专业；（若具有3年以上党政机关、事业单位党建工作经历，则不限专业。）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2.</w:t>
            </w:r>
            <w:r>
              <w:rPr>
                <w:rStyle w:val="8"/>
                <w:rFonts w:hint="eastAsia" w:ascii="Times New Roman" w:hAnsi="Times New Roman" w:cs="Times New Roman"/>
                <w:color w:val="auto"/>
                <w:lang w:val="en-US" w:eastAsia="zh-CN" w:bidi="ar"/>
              </w:rPr>
              <w:t>须为中共党员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3.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须有2年及以上党建工作经验，能独立开展党建工作；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4.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具有较强的文字功底，熟悉各类公文写作，有良好的团队精神和组织推进、沟通协调能力，工作作风严谨；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5.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有政府机关、企事业单位或国有企业党建工作经验者优先。</w:t>
            </w:r>
          </w:p>
        </w:tc>
        <w:tc>
          <w:tcPr>
            <w:tcW w:w="4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1.负责党的路线、方针及政策宣贯；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2.负责贯彻落实上级党委的文件和通知精神，开展相应活动；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3.负责公司内部基础党建工作的开展，组织开展党内生活（三会一课、主题党日等）、意识形态、统战工作等；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4.负责基层党组织建设和党员管理，处理日常党务工作；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5.负责开展公司内部廉洁检查、警示教育等日常监督工作；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6.负责拟订公司党建工作年度工作计划、总结、报告等相关材料；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7.完成领导交办的其他任务。</w:t>
            </w:r>
          </w:p>
        </w:tc>
        <w:tc>
          <w:tcPr>
            <w:tcW w:w="2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薪酬由基薪、绩效薪酬和法定福利待遇构成，平均年薪约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lang w:val="en-US" w:eastAsia="zh-CN" w:bidi="ar"/>
              </w:rPr>
              <w:t>6-8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万元。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5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成本风控部</w:t>
            </w:r>
          </w:p>
        </w:tc>
        <w:tc>
          <w:tcPr>
            <w:tcW w:w="1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安装造价专员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（1人）</w:t>
            </w:r>
          </w:p>
        </w:tc>
        <w:tc>
          <w:tcPr>
            <w:tcW w:w="56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1.年龄35周岁及以下，</w:t>
            </w:r>
            <w:r>
              <w:rPr>
                <w:rStyle w:val="8"/>
                <w:rFonts w:hint="eastAsia" w:ascii="Times New Roman" w:hAnsi="Times New Roman" w:cs="Times New Roman"/>
                <w:color w:val="auto"/>
                <w:lang w:val="en-US" w:eastAsia="zh-CN" w:bidi="ar"/>
              </w:rPr>
              <w:t>本科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及以上学历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，工程管理、工程造价专业、法学类；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2.须有3年及以上相关岗位工作经验，能够熟练运用office、CAD及宏业、广联达、斯维尔、算王等各类计价、计量软件，熟悉工程造价及招投标相关政策法规，具备工程造价及招投标相关专业知识；能独立完成工程量清单、招标控制价编制审核、预结算编制审核等相关造价业务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3.中共党员、有政府部门、国有投资开发企业工作经验，有注册造价工程师证书者优先。</w:t>
            </w:r>
          </w:p>
        </w:tc>
        <w:tc>
          <w:tcPr>
            <w:tcW w:w="4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1.负责项目各阶段目标成本的编制和执行工作；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2.负责收集各项目的相关结算资料，根据档案内容分类、整理、立卷，案卷标题要准确，保证文件材料齐全完整，便于保管和随时查阅；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3.负责参与审核招投标采购标底预算、招投标工作结果；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4.负责执行公司所签订各类合同中有关条款，参与工程量核实，监督合同履约情况；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5.负责项目款项的支付审核以及设计变更、签证单费用的审核；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6.负责审核各项目提报的月完成工程量报表，并提出付款意见；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7.完成领导安排的其他任务。</w:t>
            </w:r>
          </w:p>
        </w:tc>
        <w:tc>
          <w:tcPr>
            <w:tcW w:w="2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薪酬由基薪、绩效薪酬和法定福利待遇构成，平均年薪约6-8万元。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5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成本风控部</w:t>
            </w:r>
          </w:p>
        </w:tc>
        <w:tc>
          <w:tcPr>
            <w:tcW w:w="1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土建造价专员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（1人）</w:t>
            </w:r>
          </w:p>
        </w:tc>
        <w:tc>
          <w:tcPr>
            <w:tcW w:w="56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1.年龄35周岁及以下，</w:t>
            </w:r>
            <w:r>
              <w:rPr>
                <w:rStyle w:val="8"/>
                <w:rFonts w:hint="eastAsia" w:ascii="Times New Roman" w:hAnsi="Times New Roman" w:cs="Times New Roman"/>
                <w:color w:val="auto"/>
                <w:lang w:val="en-US" w:eastAsia="zh-CN" w:bidi="ar"/>
              </w:rPr>
              <w:t>本科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及以上学历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，工程管理、工程造价专业、法学类；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2.须有3年及以上相关岗位工作经验，能够熟练运用office、CAD及宏业、广联达、斯维尔、算王等各类计价、计量软件，熟悉工程造价及招投标相关政策法规，具备工程造价及招投标相关专业知识；能独立完成工程量清单、招标控制价编制审核、预结算编制审核等相关造价业务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3.中共党员、有政府部门、国有投资开发企业工作经验，有注册造价工程师证书者优先。</w:t>
            </w:r>
          </w:p>
        </w:tc>
        <w:tc>
          <w:tcPr>
            <w:tcW w:w="4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1.负责项目各阶段目标成本的编制和执行工作；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2.负责收集各项目的相关结算资料，根据档案内容分类、整理、立卷，案卷标题要准确，保证文件材料齐全完整，便于保管和随时查阅；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3.负责参与审核招投标采购标底预算、招投标工作结果；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4.负责执行公司所签订各类合同中有关条款，参与工程量核实，监督合同履约情况；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5.负责项目款项的支付审核以及设计变更、签证单费用的审核；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6.负责审核各项目提报的月完成工程量报表，并提出付款意见；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7.完成领导安排的其他任务。</w:t>
            </w:r>
          </w:p>
        </w:tc>
        <w:tc>
          <w:tcPr>
            <w:tcW w:w="2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薪酬由基薪、绩效薪酬和法定福利待遇构成，平均年薪约6-8万元。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5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工程管理部</w:t>
            </w:r>
          </w:p>
        </w:tc>
        <w:tc>
          <w:tcPr>
            <w:tcW w:w="1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施工技术员－市政方向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（1人）</w:t>
            </w:r>
          </w:p>
        </w:tc>
        <w:tc>
          <w:tcPr>
            <w:tcW w:w="56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1.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年龄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40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周岁及以下，</w:t>
            </w:r>
            <w:r>
              <w:rPr>
                <w:rStyle w:val="8"/>
                <w:rFonts w:hint="eastAsia" w:ascii="Times New Roman" w:hAnsi="Times New Roman" w:cs="Times New Roman"/>
                <w:color w:val="auto"/>
                <w:lang w:val="en-US" w:eastAsia="zh-CN" w:bidi="ar"/>
              </w:rPr>
              <w:t>本科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及以上学历，市政工程专业；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2.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须有二级注册建造师（市政专业）及以上资格证书，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3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年及以上市政工程施工管理等相关领域工作经验；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3.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熟练掌握国家规范和各种施工工艺，熟悉施工现场管理方法和施工技术，能熟练制定各种施工方案和运用常用办公绘图软件，能吃苦耐劳，有一定协调能力和表达能力；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4.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中共党员、党政事业单位及国企项目管理相关工作经验优先。</w:t>
            </w:r>
          </w:p>
        </w:tc>
        <w:tc>
          <w:tcPr>
            <w:tcW w:w="4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1.负责施工现场的日常管理工作；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2.负责协调周边关系，明确各方责任主体职能职责；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3.负责建设项目质量、安全、进度、造价、信息、合同等管理工作；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4.负责监督现场按规范施工，文明施工；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5.负责督促施工材料、设备按时进场，并处于合格状态，确保工程顺利进行；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6.负责工程组织并参与各分部分项工程验收，参加工程竣工验收；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7.按时准确记录施工日志，完成各项考核工作；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8.负责现场技术管理及相关资料管理工作，配合部门做好项目的申报、结算及核拨工作；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9.完成领导交办的其他任务。</w:t>
            </w:r>
          </w:p>
        </w:tc>
        <w:tc>
          <w:tcPr>
            <w:tcW w:w="2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薪酬由基薪、绩效薪酬和法定福利待遇构成，平均年薪约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lang w:val="en-US" w:eastAsia="zh-CN" w:bidi="ar"/>
              </w:rPr>
              <w:t>6-9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万元。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0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工程管理部</w:t>
            </w:r>
          </w:p>
        </w:tc>
        <w:tc>
          <w:tcPr>
            <w:tcW w:w="1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施工技术员-公路方向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（1人）</w:t>
            </w:r>
          </w:p>
        </w:tc>
        <w:tc>
          <w:tcPr>
            <w:tcW w:w="56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1.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年龄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40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周岁及以下，</w:t>
            </w:r>
            <w:r>
              <w:rPr>
                <w:rStyle w:val="8"/>
                <w:rFonts w:hint="eastAsia" w:ascii="Times New Roman" w:hAnsi="Times New Roman" w:cs="Times New Roman"/>
                <w:color w:val="auto"/>
                <w:lang w:val="en-US" w:eastAsia="zh-CN" w:bidi="ar"/>
              </w:rPr>
              <w:t>本科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及以上学历，道路桥梁专业；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2.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须有二级注册建造师（公路专业）及以上资格证书，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3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年及以上道路桥梁施工管理等相关领域工作经验；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3.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熟练掌握国家规范和各种施工工艺，熟悉施工现场管理方法和施工技术，能熟练制定各种施工方案和运用常用办公绘图软件，能吃苦耐劳，有一定协调能力和表达能力；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4.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中共党员、党政事业单位及国企项目管理相关工作经验优先。</w:t>
            </w:r>
          </w:p>
        </w:tc>
        <w:tc>
          <w:tcPr>
            <w:tcW w:w="4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1.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负责施工现场的日常管理工作；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2.负责协调周边关系，明确各方责任主体职能职责；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3.负责建设项目质量、安全、进度、造价、信息、合同等管理工作；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4.负责监督现场按规范施工，文明施工；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5.负责督促施工材料、设备按时进场，并处于合格状态，确保工程顺利进行；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6.负责工程组织并参与各分部分项工程验收，参加工程竣工验收；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7.按时准确记录施工日志，完成各项考核工作；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8.负责现场技术管理及相关资料管理工作，配合部门做好项目的申报、结算及核拨工作；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9.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完成领导交办的其他任务。</w:t>
            </w:r>
          </w:p>
        </w:tc>
        <w:tc>
          <w:tcPr>
            <w:tcW w:w="2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薪酬由基薪、绩效薪酬和法定福利待遇构成，平均年薪约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lang w:val="en-US" w:eastAsia="zh-CN" w:bidi="ar"/>
              </w:rPr>
              <w:t>6-9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万元。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0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工程管理部</w:t>
            </w:r>
          </w:p>
        </w:tc>
        <w:tc>
          <w:tcPr>
            <w:tcW w:w="160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施工技术员-房建方向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（</w:t>
            </w:r>
            <w:r>
              <w:rPr>
                <w:rStyle w:val="8"/>
                <w:rFonts w:hint="eastAsia" w:ascii="Times New Roman" w:hAnsi="Times New Roman" w:cs="Times New Roman"/>
                <w:color w:val="auto"/>
                <w:lang w:val="en-US" w:eastAsia="zh-CN" w:bidi="ar"/>
              </w:rPr>
              <w:t>1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人）</w:t>
            </w:r>
          </w:p>
        </w:tc>
        <w:tc>
          <w:tcPr>
            <w:tcW w:w="5604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1.年龄40周岁及以下，</w:t>
            </w:r>
            <w:r>
              <w:rPr>
                <w:rStyle w:val="8"/>
                <w:rFonts w:hint="eastAsia" w:ascii="Times New Roman" w:hAnsi="Times New Roman" w:cs="Times New Roman"/>
                <w:color w:val="auto"/>
                <w:lang w:val="en-US" w:eastAsia="zh-CN" w:bidi="ar"/>
              </w:rPr>
              <w:t>本科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及以上学历，房屋建筑工程专业；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2.须有二级注册建造师（建筑专业）及以上资格证书，3年及以上建筑工程施工管理等相关领域工作经验；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3.熟练掌握国家规范和各种施工工艺，熟悉施工现场管理方法和施工技术，能熟练制定各种施工方案和运用常用办公绘图软件，能吃苦耐劳，有一定协调能力和表达能力；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4.中共党员、党政事业单位及国企项目管理相关工作经验优先。</w:t>
            </w:r>
          </w:p>
        </w:tc>
        <w:tc>
          <w:tcPr>
            <w:tcW w:w="4927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1.负责施工现场的日常管理工作；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2.负责协调周边关系，明确各方责任主体职能职责；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3.负责建设项目质量、安全、进度、造价、信息、合同等管理工作；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4.负责监督现场按规范施工，文明施工；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5.负责督促施工材料、设备按时进场，并处于合格状态，确保工程顺利进行；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6.负责工程组织并参与各分部分项工程验收，参加工程竣工验收；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7.按时准确记录施工日志，完成各项考核工作；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8.负责现场技术管理及相关资料管理工作，配合部门做好项目的申报、结算及核拨工作；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9.完成领导交办的其他任务。</w:t>
            </w:r>
          </w:p>
        </w:tc>
        <w:tc>
          <w:tcPr>
            <w:tcW w:w="223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薪酬由基薪、绩效薪酬和法定福利待遇构成，平均年薪约6-9万元。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NmQ0MzBjOGFjNzNjMWIzMDFkOWEzOGMzY2Q0MWYifQ=="/>
  </w:docVars>
  <w:rsids>
    <w:rsidRoot w:val="40BC3752"/>
    <w:rsid w:val="40BC3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32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font21"/>
    <w:basedOn w:val="6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9">
    <w:name w:val="font51"/>
    <w:basedOn w:val="6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2023-05-12T09:01:00Z</dcterms:created>
  <dc:creator>呢喃</dc:creator>
  <cp:lastModifiedBy>呢喃</cp:lastModifiedBy>
  <dcterms:modified xsi:type="dcterms:W3CDTF">2023-05-12T09:02:30Z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B0B915623D724846A0C50C94223724CE_11</vt:lpwstr>
  </property>
</Properties>
</file>