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ind w:left="0" w:leftChars="0" w:firstLine="0" w:firstLineChars="0"/>
        <w:jc w:val="both"/>
        <w:rPr>
          <w:rFonts w:hint="eastAsia" w:ascii="黑体" w:hAnsi="黑体" w:eastAsia="黑体" w:cs="黑体"/>
          <w:w w:val="95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w w:val="95"/>
          <w:kern w:val="2"/>
          <w:sz w:val="32"/>
          <w:szCs w:val="32"/>
          <w:lang w:val="en-US" w:eastAsia="zh-CN" w:bidi="ar-SA"/>
        </w:rPr>
        <w:t>附表1</w:t>
      </w:r>
    </w:p>
    <w:p>
      <w:pPr>
        <w:pStyle w:val="2"/>
        <w:spacing w:line="560" w:lineRule="exact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w w:val="100"/>
          <w:kern w:val="2"/>
          <w:sz w:val="40"/>
          <w:szCs w:val="40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w w:val="100"/>
          <w:kern w:val="2"/>
          <w:sz w:val="40"/>
          <w:szCs w:val="40"/>
          <w:lang w:val="en-US" w:eastAsia="zh-CN" w:bidi="ar-SA"/>
        </w:rPr>
        <w:t>巴中市文化旅游发展集团有限公司公开招聘下属公司经理层</w:t>
      </w:r>
      <w:r>
        <w:rPr>
          <w:rFonts w:hint="eastAsia" w:ascii="Times New Roman" w:hAnsi="Times New Roman" w:eastAsia="方正小标宋简体" w:cs="Times New Roman"/>
          <w:w w:val="100"/>
          <w:kern w:val="2"/>
          <w:sz w:val="40"/>
          <w:szCs w:val="40"/>
          <w:lang w:val="en-US" w:eastAsia="zh-CN" w:bidi="ar-SA"/>
        </w:rPr>
        <w:t>成员</w:t>
      </w:r>
      <w:r>
        <w:rPr>
          <w:rFonts w:hint="default" w:ascii="Times New Roman" w:hAnsi="Times New Roman" w:eastAsia="方正小标宋简体" w:cs="Times New Roman"/>
          <w:w w:val="100"/>
          <w:kern w:val="2"/>
          <w:sz w:val="40"/>
          <w:szCs w:val="40"/>
          <w:lang w:val="en-US" w:eastAsia="zh-CN" w:bidi="ar-SA"/>
        </w:rPr>
        <w:t>职位表</w:t>
      </w:r>
    </w:p>
    <w:tbl>
      <w:tblPr>
        <w:tblStyle w:val="3"/>
        <w:tblpPr w:leftFromText="180" w:rightFromText="180" w:vertAnchor="text" w:horzAnchor="page" w:tblpX="1353" w:tblpY="52"/>
        <w:tblOverlap w:val="never"/>
        <w:tblW w:w="143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830"/>
        <w:gridCol w:w="675"/>
        <w:gridCol w:w="5957"/>
        <w:gridCol w:w="3983"/>
        <w:gridCol w:w="1334"/>
        <w:gridCol w:w="7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tblHeader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 单位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选聘岗位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5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具体条件</w:t>
            </w:r>
          </w:p>
        </w:tc>
        <w:tc>
          <w:tcPr>
            <w:tcW w:w="3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岗位主要职责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薪酬待遇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4" w:hRule="atLeast"/>
          <w:jc w:val="center"/>
        </w:trPr>
        <w:tc>
          <w:tcPr>
            <w:tcW w:w="8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四川光雾山诺水河旅游发展有限公司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1.年龄40周岁及以下；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2.本科及以上学历，本科：工商管理类、经济学类、金融学类、法学类、土木类、管理科学与工程类等相关专业；硕士研究生及以上学历不限专业；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3.具有5年及以上金融经济、投融资、项目包装策划、资本运营管理等相关工作经历；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具有以下任职经历之一：（1）在县属国有企业担任领导班子副职及以上职务的；（2）在市、（州）属国有企业担任中层副职及以上职务的；（3）在中央、省属（成都市属）企业担任主管及以上职务的；（4）在中大型民营企业担任中层副职及以上职务的；（5）在党政机关、事业单位担任副科级职务及以上的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5.熟悉现代企业经营管理和企业投融资管理等，具备履行岗位职责所必需的专业知识，具有较强的战略谋划、组织协调、团队建设、改革创新、风险防范和市场应变等能力；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6.中共党员优先。</w:t>
            </w:r>
          </w:p>
        </w:tc>
        <w:tc>
          <w:tcPr>
            <w:tcW w:w="3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1.协助总经理分管项目投资；负责投资战略规划管理，统筹公司项目投资计划；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2.根据公司投资方向，组织市场调研，收集有关市场信息资料，负责组织对市场调研资料进行汇总、分析，编制市场调查报告，进行行业研究及投资项目的市场调研等前期工作；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3.根据市场调查结果，提出投资方向建议，进行可行性研究，编制可行性报告，进行投资财务分析，制定具体的投资工作计划和工作方案，为公司提供投资决策依据；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4.负责开展项目立项决策和评价，组织人员对公司批准的项目进行立项并办理立项所需手续；负责投资项目后期的结果评估，拟定项目结果评估报告；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5.完成其他工作。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16-20万元（税前）。薪酬由基本年薪、绩效年薪等构成；福利待遇：五险一金、通讯交通补贴、健康体检、培训学习、带薪休假、职工食堂、住房保障等。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9" w:hRule="atLeast"/>
          <w:jc w:val="center"/>
        </w:trPr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总工程师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1.年龄40周岁及以下；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2.本科及以上学历，本科：土木类、管理科学与工程类等相关专业；硕士研究生及以上学历不限专业；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3.取得工程类中级及以上职称，并取得一级建造师、一级造价师资格证书之一；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4.具有5年及以上项目相关工作经验（含3年及以上工程项目管理经验）；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具有以下任职经历之一：（1）在县属国有企业担任领导班子副职及以上职务的；（2）在市、（州）属国有企业担任中层副职及以上职务的；（3）在中央、省属（成都市属）企业担任主管及以上职务的；（4）在中大型民营企业担任中层副职及以上职务的；（5）在党政机关、事业单位担任副科级职务及以上的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6.熟悉市政规划、建筑设计、结构设计、景观设计、施工管理等工作，能够对所建项目从技术性、经济性方面提出建设性意见。</w:t>
            </w:r>
          </w:p>
        </w:tc>
        <w:tc>
          <w:tcPr>
            <w:tcW w:w="3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1.协助总经理分管工程项目建设；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2.负责项目工程中各项技术方案的管理、质量管理、安全、文明施工管理和技术资料的监督管理工作；负责重要经济性、技术性文件的审核；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3.负责项目施工进度、施工质量的控制，处理施工过程中的技术、质量问题；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4.参与工程验收、工程接管及工程移交工作；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5.完成其他工作。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16-20万元（税前）。薪酬由基本年薪、绩效年薪等构成；福利待遇：五险一金、通讯交通补贴、健康体检、培训学习、带薪休假、职工食堂、住房保障等。。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2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四川米仓山建设工程有限公司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1.年龄40周岁及以下;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2.本科及以上学历，本科：经济学类、金融学类、工商管理类、工程管理及工程造价等相关专业，研究生及以上学历专业：应用经济学类、工商管理类、公共管理类、土木工程类、建筑学类等相关专业；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3.具有5年及以上行政管理、投融资、项目包装策划和前期工作、资本运营等工作经历；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具有以下任职经历之一：（1）在县属国有企业担任领导班子副职及以上职务的；（2）在市、（州）属国有企业担任中层副职及以上职务的；（3）在中央、省属（成都市属）企业担任主管及以上职务的；（4）在中大型民营企业担任中层副职及以上职务的；（5）在党政机关、事业单位担任副科级职务及以上的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4.熟悉现代企业经营管理和企业投融资管理等，具备履行岗位职责所必需的专业知识，具有较强的战略谋划、组织协调、团队建设、改革创新、风险防范和市场应变等能力；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5.中共党员优先。</w:t>
            </w:r>
          </w:p>
        </w:tc>
        <w:tc>
          <w:tcPr>
            <w:tcW w:w="3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1.协助总经理分管投融资、运营管理工作；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2.根据公司经营发展方向，提出投资方向建议，进行可行性研究，编制可行性报告，进行投资财务分析，制定具体的投资工作计划和工作方案；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3.负责组织编制、完善各项管理制度，加强公司员工队伍建设；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4.组织开展各类投资业务风险的识别、评估、监测、预警，并提出相应的风险控制措施；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5.完成其他工作。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16-20万元（税前）。薪酬由基本年薪、绩效年薪等构成；福利待遇：五险一金、通讯交通补贴、健康体检、培训学习、带薪休假、职工食堂、住房保障等。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2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  <w:t>巴中市文旅产业投资有限公司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Style w:val="5"/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  <w:t>1.年龄40周岁及以下；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  <w:t>2.本科及以上学历，本科：经济学类、金融学类、工商管理类、工程管理及工程造价等相关专业，研究生及以上学历专业：应用经济学类、工商管理类、公共管理类、土木工程类、建筑学类等相关专业；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  <w:t>3.具有5年及以上房地产或文旅康养产业项目开发、营销、投融资、经营等相关工作经验，含3年及以上管理岗位工作经验；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  <w:t>4.具有以下任职经历之一：（1）在县属国有企业担任领导班子副职及以上职务的；（2）在市、（州）属国有企业担任中层副职及以上职务的；（3）在中央、省属（成都市属）企业担任主管及以上职务的；（4）在大中型民营企业担任领导班子副职及以上职务的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  <w:t>5.熟悉现代企业经营管理和投融资管理等，具备履行岗位职责所必需的专业知识，具有较强的战略谋划、组织协调、团队建设、改革创新、风险防控和市场应变等能力；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  <w:t>6.中共党员优先。</w:t>
            </w:r>
          </w:p>
        </w:tc>
        <w:tc>
          <w:tcPr>
            <w:tcW w:w="3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  <w:t>1.协助总经理分管投融资、项目开发、项目运营等工作；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  <w:t>2.负责公司投融资业务的日常管理工作，建立良好的沟通渠道，创新融资方式，开拓多种融资渠道，寻找并引入融资资本；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  <w:t>3.研究分析行业的宏观经济政策及发展趋势，定期提供分析报告，根据公司经营发展方向提出投资建议和方案，为公司的战略决策提供支持；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  <w:t>4.负责跟进投资项目的实施及投后运营管理；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  <w:t>5.完成其他工作。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  <w:t>16-20万元（税前）。薪酬由基本年薪、绩效年薪等构成；福利待遇：五险一金、通讯交通补贴、健康体检、培训学习、带薪休假、职工食堂等。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2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巴中市巴旅旅行社有限公司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1.年龄40周岁及以下；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2.本科及以上学历，本科：工商管理类、旅游管理类、电子商务类等相关专业；硕士研究生及以上学历不限专业；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3.具有3年及以上旅游管理、市场营销等相关工作经历；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4.具有3年及以上相关企事业单位中层副职及以上任职经历；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5.熟悉企业管理和市场推广、活动策划、产品设计、网络运营，有较强市场开拓创新能力和经营管理能力。                                                  </w:t>
            </w:r>
          </w:p>
        </w:tc>
        <w:tc>
          <w:tcPr>
            <w:tcW w:w="3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1.协助总经理制定公司战略规划、经营计划并组织监督各项规划和计划的实施，全面协调公司对外营销；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2.负责旅行社线路产品编制包装及外联销售推广、协调地接组团采购部门的管理；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3.建立旅行社与旅游同行、供应商、合作伙伴之间的交流沟通建立稳定友好的合作联盟；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4.制定活动策划、市场运营、销售客服等内部管理体系：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5.完成其他工作。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13-16万元（税前）薪酬：基本年薪、绩效年薪等构成；福利待遇：五险一金、通讯交通补贴、健康体检、培训学习、带薪休假、职工食堂等。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pStyle w:val="2"/>
        <w:spacing w:line="560" w:lineRule="exact"/>
        <w:ind w:left="0" w:leftChars="0" w:firstLine="0" w:firstLineChars="0"/>
        <w:jc w:val="both"/>
        <w:rPr>
          <w:rFonts w:hint="default" w:ascii="Times New Roman" w:hAnsi="Times New Roman" w:eastAsia="方正小标宋简体" w:cs="Times New Roman"/>
          <w:w w:val="100"/>
          <w:kern w:val="2"/>
          <w:sz w:val="40"/>
          <w:szCs w:val="40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ind w:left="0" w:leftChars="0"/>
        <w:textAlignment w:val="auto"/>
        <w:rPr>
          <w:rFonts w:hint="default" w:ascii="Times New Roman" w:hAnsi="Times New Roman" w:eastAsia="仿宋_GB2312" w:cs="Times New Roman"/>
          <w:b/>
          <w:w w:val="88"/>
          <w:sz w:val="32"/>
          <w:szCs w:val="32"/>
        </w:rPr>
        <w:sectPr>
          <w:pgSz w:w="16838" w:h="11906" w:orient="landscape"/>
          <w:pgMar w:top="1587" w:right="2098" w:bottom="1474" w:left="1984" w:header="851" w:footer="992" w:gutter="0"/>
          <w:pgNumType w:fmt="decimal"/>
          <w:cols w:space="0" w:num="1"/>
          <w:rtlGutter w:val="0"/>
          <w:docGrid w:type="lines" w:linePitch="315" w:charSpace="0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7CE17BC7"/>
    <w:rsid w:val="00A10600"/>
    <w:rsid w:val="02D93400"/>
    <w:rsid w:val="02E029CA"/>
    <w:rsid w:val="04234F72"/>
    <w:rsid w:val="042810BF"/>
    <w:rsid w:val="058914F4"/>
    <w:rsid w:val="082316CF"/>
    <w:rsid w:val="084C4B1C"/>
    <w:rsid w:val="0D4E60D1"/>
    <w:rsid w:val="0D7D5691"/>
    <w:rsid w:val="151B711A"/>
    <w:rsid w:val="195D3F68"/>
    <w:rsid w:val="1D91490E"/>
    <w:rsid w:val="20256BB7"/>
    <w:rsid w:val="2088206A"/>
    <w:rsid w:val="237E02F5"/>
    <w:rsid w:val="239877EB"/>
    <w:rsid w:val="281411DF"/>
    <w:rsid w:val="287D78C5"/>
    <w:rsid w:val="293A64BE"/>
    <w:rsid w:val="297D7264"/>
    <w:rsid w:val="2A1D7B90"/>
    <w:rsid w:val="2A4015FA"/>
    <w:rsid w:val="2B4E7C21"/>
    <w:rsid w:val="2C5F28C1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494547A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FF474D"/>
    <w:rsid w:val="51642679"/>
    <w:rsid w:val="525E2FF2"/>
    <w:rsid w:val="52CB0C6F"/>
    <w:rsid w:val="55C27C8D"/>
    <w:rsid w:val="58DB2C7B"/>
    <w:rsid w:val="5979171B"/>
    <w:rsid w:val="5BDF4086"/>
    <w:rsid w:val="5E89631B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BA1259"/>
    <w:rsid w:val="77577D8D"/>
    <w:rsid w:val="79DC555A"/>
    <w:rsid w:val="7A527256"/>
    <w:rsid w:val="7C194326"/>
    <w:rsid w:val="7CE17BC7"/>
    <w:rsid w:val="7CE248B1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adjustRightInd w:val="0"/>
      <w:snapToGrid w:val="0"/>
      <w:spacing w:line="540" w:lineRule="exact"/>
      <w:ind w:firstLine="652"/>
    </w:pPr>
    <w:rPr>
      <w:rFonts w:eastAsia="仿宋_GB2312"/>
      <w:kern w:val="0"/>
      <w:sz w:val="32"/>
      <w:szCs w:val="20"/>
    </w:rPr>
  </w:style>
  <w:style w:type="character" w:customStyle="1" w:styleId="5">
    <w:name w:val="font31"/>
    <w:basedOn w:val="4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2022-08-31T03:02:00Z</dcterms:created>
  <dc:creator>王思琦</dc:creator>
  <cp:lastModifiedBy>王思琦</cp:lastModifiedBy>
  <dcterms:modified xsi:type="dcterms:W3CDTF">2022-08-31T03:03:08Z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B8CA8EC3725B40B6BA2949D8DB51BEAA</vt:lpwstr>
  </property>
</Properties>
</file>